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6AC" w:rsidRDefault="008806AC" w:rsidP="00E4247A">
      <w:pPr>
        <w:spacing w:line="590" w:lineRule="exact"/>
        <w:rPr>
          <w:rFonts w:ascii="Times New Roman" w:eastAsia="仿宋" w:hAnsi="Times New Roman" w:cs="Times New Roman"/>
        </w:rPr>
      </w:pPr>
    </w:p>
    <w:p w:rsidR="008806AC" w:rsidRDefault="008806AC" w:rsidP="00E4247A">
      <w:pPr>
        <w:spacing w:line="590" w:lineRule="exact"/>
        <w:rPr>
          <w:rFonts w:ascii="Times New Roman" w:eastAsia="仿宋" w:hAnsi="Times New Roman" w:cs="Times New Roman"/>
        </w:rPr>
      </w:pPr>
    </w:p>
    <w:p w:rsidR="008806AC" w:rsidRDefault="008806AC" w:rsidP="00E4247A">
      <w:pPr>
        <w:spacing w:line="590" w:lineRule="exact"/>
        <w:rPr>
          <w:rFonts w:ascii="Times New Roman" w:eastAsia="仿宋" w:hAnsi="Times New Roman" w:cs="Times New Roman"/>
        </w:rPr>
      </w:pPr>
    </w:p>
    <w:p w:rsidR="008806AC" w:rsidRDefault="008806AC" w:rsidP="00E4247A">
      <w:pPr>
        <w:spacing w:line="590" w:lineRule="exact"/>
        <w:rPr>
          <w:rFonts w:ascii="Times New Roman" w:eastAsia="仿宋" w:hAnsi="Times New Roman" w:cs="Times New Roman"/>
        </w:rPr>
      </w:pPr>
    </w:p>
    <w:p w:rsidR="008806AC" w:rsidRPr="00E4247A" w:rsidRDefault="00DA48BE" w:rsidP="00E4247A">
      <w:pPr>
        <w:spacing w:line="590" w:lineRule="exact"/>
        <w:jc w:val="center"/>
        <w:rPr>
          <w:rFonts w:ascii="方正小标宋简体" w:eastAsia="方正小标宋简体" w:hAnsi="Times New Roman" w:cs="Times New Roman"/>
          <w:bCs/>
          <w:sz w:val="44"/>
          <w:szCs w:val="44"/>
        </w:rPr>
      </w:pPr>
      <w:proofErr w:type="gramStart"/>
      <w:r w:rsidRPr="00E4247A">
        <w:rPr>
          <w:rFonts w:ascii="方正小标宋简体" w:eastAsia="方正小标宋简体" w:hAnsi="Times New Roman" w:cs="Times New Roman" w:hint="eastAsia"/>
          <w:bCs/>
          <w:sz w:val="44"/>
          <w:szCs w:val="44"/>
        </w:rPr>
        <w:t>鲤</w:t>
      </w:r>
      <w:proofErr w:type="gramEnd"/>
      <w:r w:rsidRPr="00E4247A">
        <w:rPr>
          <w:rFonts w:ascii="方正小标宋简体" w:eastAsia="方正小标宋简体" w:hAnsi="Times New Roman" w:cs="Times New Roman" w:hint="eastAsia"/>
          <w:bCs/>
          <w:sz w:val="44"/>
          <w:szCs w:val="44"/>
        </w:rPr>
        <w:t>城区“十四五”科技创新发展专项规划</w:t>
      </w:r>
    </w:p>
    <w:p w:rsidR="008806AC" w:rsidRDefault="008806AC" w:rsidP="00E4247A">
      <w:pPr>
        <w:spacing w:line="460" w:lineRule="exact"/>
        <w:jc w:val="center"/>
        <w:rPr>
          <w:rFonts w:ascii="Times New Roman" w:eastAsia="仿宋" w:hAnsi="Times New Roman" w:cs="Times New Roman"/>
          <w:sz w:val="28"/>
          <w:szCs w:val="28"/>
        </w:rPr>
        <w:sectPr w:rsidR="008806AC" w:rsidSect="00E4247A">
          <w:headerReference w:type="even" r:id="rId8"/>
          <w:headerReference w:type="default" r:id="rId9"/>
          <w:footerReference w:type="even" r:id="rId10"/>
          <w:footerReference w:type="default" r:id="rId11"/>
          <w:headerReference w:type="first" r:id="rId12"/>
          <w:footerReference w:type="first" r:id="rId13"/>
          <w:pgSz w:w="11906" w:h="16838"/>
          <w:pgMar w:top="1928" w:right="1474" w:bottom="1701" w:left="1588" w:header="851" w:footer="992" w:gutter="0"/>
          <w:pgNumType w:start="2"/>
          <w:cols w:space="0"/>
          <w:docGrid w:type="lines" w:linePitch="312"/>
        </w:sectPr>
      </w:pPr>
    </w:p>
    <w:bookmarkStart w:id="0" w:name="_Toc26142_WPSOffice_Level1" w:displacedByCustomXml="next"/>
    <w:bookmarkStart w:id="1" w:name="_Toc25778_WPSOffice_Level1" w:displacedByCustomXml="next"/>
    <w:sdt>
      <w:sdtPr>
        <w:rPr>
          <w:rFonts w:ascii="Times New Roman" w:eastAsia="仿宋" w:hAnsi="Times New Roman" w:cs="Times New Roman"/>
          <w:b/>
          <w:kern w:val="44"/>
          <w:sz w:val="36"/>
          <w:szCs w:val="36"/>
        </w:rPr>
        <w:id w:val="147467848"/>
        <w:docPartObj>
          <w:docPartGallery w:val="Table of Contents"/>
          <w:docPartUnique/>
        </w:docPartObj>
      </w:sdtPr>
      <w:sdtEndPr>
        <w:rPr>
          <w:sz w:val="44"/>
          <w:szCs w:val="44"/>
        </w:rPr>
      </w:sdtEndPr>
      <w:sdtContent>
        <w:p w:rsidR="00311C56" w:rsidRDefault="00311C56" w:rsidP="00E4247A">
          <w:pPr>
            <w:spacing w:line="590" w:lineRule="exact"/>
            <w:jc w:val="center"/>
            <w:rPr>
              <w:rFonts w:ascii="黑体" w:eastAsia="黑体" w:hAnsi="黑体" w:cs="仿宋"/>
              <w:bCs/>
              <w:sz w:val="32"/>
              <w:szCs w:val="32"/>
            </w:rPr>
          </w:pPr>
          <w:r w:rsidRPr="00E4247A">
            <w:rPr>
              <w:rFonts w:ascii="黑体" w:eastAsia="黑体" w:hAnsi="黑体" w:cs="仿宋" w:hint="eastAsia"/>
              <w:bCs/>
              <w:sz w:val="32"/>
              <w:szCs w:val="32"/>
            </w:rPr>
            <w:t>目</w:t>
          </w:r>
          <w:r>
            <w:rPr>
              <w:rFonts w:ascii="黑体" w:eastAsia="黑体" w:hAnsi="黑体" w:cs="仿宋" w:hint="eastAsia"/>
              <w:bCs/>
              <w:sz w:val="32"/>
              <w:szCs w:val="32"/>
            </w:rPr>
            <w:t xml:space="preserve">  </w:t>
          </w:r>
          <w:r w:rsidRPr="00E4247A">
            <w:rPr>
              <w:rFonts w:ascii="黑体" w:eastAsia="黑体" w:hAnsi="黑体" w:cs="仿宋" w:hint="eastAsia"/>
              <w:bCs/>
              <w:sz w:val="32"/>
              <w:szCs w:val="32"/>
            </w:rPr>
            <w:t>录</w:t>
          </w:r>
        </w:p>
        <w:p w:rsidR="00311C56" w:rsidRPr="00E4247A" w:rsidRDefault="00311C56" w:rsidP="00E4247A">
          <w:pPr>
            <w:pStyle w:val="a0"/>
            <w:ind w:firstLine="210"/>
          </w:pPr>
        </w:p>
        <w:p w:rsidR="00311C56" w:rsidRPr="00E4247A" w:rsidRDefault="00FC3275" w:rsidP="00E4247A">
          <w:pPr>
            <w:pStyle w:val="10"/>
            <w:tabs>
              <w:tab w:val="right" w:leader="dot" w:pos="8528"/>
            </w:tabs>
            <w:spacing w:line="590" w:lineRule="exact"/>
            <w:rPr>
              <w:rFonts w:ascii="Times New Roman" w:eastAsia="方正仿宋简体" w:hAnsi="Times New Roman" w:cs="仿宋"/>
              <w:b/>
              <w:bCs/>
              <w:noProof/>
              <w:sz w:val="28"/>
              <w:szCs w:val="28"/>
            </w:rPr>
          </w:pPr>
          <w:r>
            <w:rPr>
              <w:rFonts w:ascii="仿宋" w:eastAsia="仿宋" w:hAnsi="仿宋" w:cs="仿宋" w:hint="eastAsia"/>
              <w:sz w:val="28"/>
              <w:szCs w:val="28"/>
            </w:rPr>
            <w:fldChar w:fldCharType="begin"/>
          </w:r>
          <w:r w:rsidR="00311C56">
            <w:rPr>
              <w:rFonts w:ascii="仿宋" w:eastAsia="仿宋" w:hAnsi="仿宋" w:cs="仿宋" w:hint="eastAsia"/>
              <w:sz w:val="28"/>
              <w:szCs w:val="28"/>
            </w:rPr>
            <w:instrText xml:space="preserve">TOC \o "1-2" \h \u </w:instrText>
          </w:r>
          <w:r>
            <w:rPr>
              <w:rFonts w:ascii="仿宋" w:eastAsia="仿宋" w:hAnsi="仿宋" w:cs="仿宋" w:hint="eastAsia"/>
              <w:sz w:val="28"/>
              <w:szCs w:val="28"/>
            </w:rPr>
            <w:fldChar w:fldCharType="separate"/>
          </w:r>
          <w:hyperlink w:anchor="_Toc23659" w:history="1">
            <w:r w:rsidR="00311C56" w:rsidRPr="00E4247A">
              <w:rPr>
                <w:rFonts w:ascii="黑体" w:eastAsia="黑体" w:hAnsi="黑体" w:cs="仿宋" w:hint="eastAsia"/>
                <w:bCs/>
                <w:noProof/>
                <w:sz w:val="28"/>
                <w:szCs w:val="28"/>
              </w:rPr>
              <w:t>前言</w:t>
            </w:r>
            <w:r w:rsidR="00311C56" w:rsidRPr="00E4247A">
              <w:rPr>
                <w:rFonts w:ascii="Times New Roman" w:eastAsia="方正仿宋简体" w:hAnsi="Times New Roman" w:cs="仿宋" w:hint="eastAsia"/>
                <w:b/>
                <w:bCs/>
                <w:noProof/>
                <w:sz w:val="28"/>
                <w:szCs w:val="28"/>
              </w:rPr>
              <w:tab/>
            </w:r>
            <w:r w:rsidRPr="00E4247A">
              <w:rPr>
                <w:rFonts w:ascii="Times New Roman" w:eastAsia="方正仿宋简体" w:hAnsi="Times New Roman" w:cs="仿宋" w:hint="eastAsia"/>
                <w:b/>
                <w:bCs/>
                <w:noProof/>
                <w:sz w:val="28"/>
                <w:szCs w:val="28"/>
              </w:rPr>
              <w:fldChar w:fldCharType="begin"/>
            </w:r>
            <w:r w:rsidR="00311C56" w:rsidRPr="00E4247A">
              <w:rPr>
                <w:rFonts w:ascii="Times New Roman" w:eastAsia="方正仿宋简体" w:hAnsi="Times New Roman" w:cs="仿宋" w:hint="eastAsia"/>
                <w:b/>
                <w:bCs/>
                <w:noProof/>
                <w:sz w:val="28"/>
                <w:szCs w:val="28"/>
              </w:rPr>
              <w:instrText xml:space="preserve"> PAGEREF _Toc23659 \h </w:instrText>
            </w:r>
            <w:r w:rsidRPr="00E4247A">
              <w:rPr>
                <w:rFonts w:ascii="Times New Roman" w:eastAsia="方正仿宋简体" w:hAnsi="Times New Roman" w:cs="仿宋" w:hint="eastAsia"/>
                <w:b/>
                <w:bCs/>
                <w:noProof/>
                <w:sz w:val="28"/>
                <w:szCs w:val="28"/>
              </w:rPr>
            </w:r>
            <w:r w:rsidRPr="00E4247A">
              <w:rPr>
                <w:rFonts w:ascii="Times New Roman" w:eastAsia="方正仿宋简体" w:hAnsi="Times New Roman" w:cs="仿宋" w:hint="eastAsia"/>
                <w:b/>
                <w:bCs/>
                <w:noProof/>
                <w:sz w:val="28"/>
                <w:szCs w:val="28"/>
              </w:rPr>
              <w:fldChar w:fldCharType="separate"/>
            </w:r>
            <w:r w:rsidR="003F6FA3">
              <w:rPr>
                <w:rFonts w:ascii="Times New Roman" w:eastAsia="方正仿宋简体" w:hAnsi="Times New Roman" w:cs="仿宋"/>
                <w:b/>
                <w:bCs/>
                <w:noProof/>
                <w:sz w:val="28"/>
                <w:szCs w:val="28"/>
              </w:rPr>
              <w:t>5</w:t>
            </w:r>
            <w:r w:rsidRPr="00E4247A">
              <w:rPr>
                <w:rFonts w:ascii="Times New Roman" w:eastAsia="方正仿宋简体" w:hAnsi="Times New Roman" w:cs="仿宋" w:hint="eastAsia"/>
                <w:b/>
                <w:bCs/>
                <w:noProof/>
                <w:sz w:val="28"/>
                <w:szCs w:val="28"/>
              </w:rPr>
              <w:fldChar w:fldCharType="end"/>
            </w:r>
          </w:hyperlink>
        </w:p>
        <w:p w:rsidR="00311C56" w:rsidRPr="00E4247A" w:rsidRDefault="0094751E" w:rsidP="00E4247A">
          <w:pPr>
            <w:pStyle w:val="10"/>
            <w:tabs>
              <w:tab w:val="right" w:leader="dot" w:pos="8528"/>
            </w:tabs>
            <w:spacing w:line="590" w:lineRule="exact"/>
            <w:rPr>
              <w:rFonts w:ascii="Times New Roman" w:eastAsia="方正仿宋简体" w:hAnsi="Times New Roman" w:cs="仿宋"/>
              <w:noProof/>
              <w:sz w:val="28"/>
              <w:szCs w:val="28"/>
            </w:rPr>
          </w:pPr>
          <w:hyperlink w:anchor="_Toc8726" w:history="1">
            <w:r w:rsidR="00311C56" w:rsidRPr="00E4247A">
              <w:rPr>
                <w:rFonts w:ascii="黑体" w:eastAsia="黑体" w:hAnsi="黑体" w:cs="仿宋" w:hint="eastAsia"/>
                <w:bCs/>
                <w:noProof/>
                <w:sz w:val="28"/>
                <w:szCs w:val="28"/>
              </w:rPr>
              <w:t>一、发展基础</w:t>
            </w:r>
            <w:r w:rsidR="00311C56" w:rsidRPr="00E4247A">
              <w:rPr>
                <w:rFonts w:ascii="Times New Roman" w:eastAsia="方正仿宋简体" w:hAnsi="Times New Roman" w:cs="仿宋" w:hint="eastAsia"/>
                <w:b/>
                <w:bCs/>
                <w:noProof/>
                <w:sz w:val="28"/>
                <w:szCs w:val="28"/>
              </w:rPr>
              <w:tab/>
            </w:r>
            <w:r w:rsidR="00311C56">
              <w:rPr>
                <w:rFonts w:ascii="Times New Roman" w:eastAsia="方正仿宋简体" w:hAnsi="Times New Roman" w:cs="仿宋" w:hint="eastAsia"/>
                <w:b/>
                <w:bCs/>
                <w:noProof/>
                <w:sz w:val="28"/>
                <w:szCs w:val="28"/>
              </w:rPr>
              <w:t>6</w:t>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28605" w:history="1">
            <w:r w:rsidR="00311C56" w:rsidRPr="00E4247A">
              <w:rPr>
                <w:rFonts w:ascii="Times New Roman" w:eastAsia="方正仿宋简体" w:hAnsi="Times New Roman" w:cs="仿宋" w:hint="eastAsia"/>
                <w:bCs/>
                <w:noProof/>
                <w:sz w:val="28"/>
                <w:szCs w:val="28"/>
              </w:rPr>
              <w:t>（一）发展成效</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_Toc28605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6</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8450" w:history="1">
            <w:r w:rsidR="00311C56" w:rsidRPr="00E4247A">
              <w:rPr>
                <w:rFonts w:ascii="Times New Roman" w:eastAsia="方正仿宋简体" w:hAnsi="Times New Roman" w:cs="仿宋" w:hint="eastAsia"/>
                <w:bCs/>
                <w:noProof/>
                <w:sz w:val="28"/>
                <w:szCs w:val="28"/>
              </w:rPr>
              <w:t>（二）存在问题</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_Toc8450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8</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7162" w:history="1">
            <w:r w:rsidR="00311C56" w:rsidRPr="00E4247A">
              <w:rPr>
                <w:rFonts w:ascii="Times New Roman" w:eastAsia="方正仿宋简体" w:hAnsi="Times New Roman" w:cs="仿宋" w:hint="eastAsia"/>
                <w:bCs/>
                <w:noProof/>
                <w:sz w:val="28"/>
                <w:szCs w:val="28"/>
              </w:rPr>
              <w:t>（三）面临机遇</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_Toc7162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8</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10"/>
            <w:tabs>
              <w:tab w:val="right" w:leader="dot" w:pos="8528"/>
            </w:tabs>
            <w:spacing w:line="590" w:lineRule="exact"/>
            <w:rPr>
              <w:rFonts w:ascii="Times New Roman" w:eastAsia="方正仿宋简体" w:hAnsi="Times New Roman" w:cs="仿宋"/>
              <w:b/>
              <w:bCs/>
              <w:noProof/>
              <w:sz w:val="28"/>
              <w:szCs w:val="28"/>
            </w:rPr>
          </w:pPr>
          <w:hyperlink w:anchor="_Toc9839" w:history="1">
            <w:r w:rsidR="00311C56" w:rsidRPr="00E4247A">
              <w:rPr>
                <w:rFonts w:ascii="黑体" w:eastAsia="黑体" w:hAnsi="黑体" w:cs="仿宋" w:hint="eastAsia"/>
                <w:bCs/>
                <w:noProof/>
                <w:sz w:val="28"/>
                <w:szCs w:val="28"/>
              </w:rPr>
              <w:t>二、发展思路</w:t>
            </w:r>
            <w:r w:rsidR="00311C56" w:rsidRPr="00E4247A">
              <w:rPr>
                <w:rFonts w:ascii="Times New Roman" w:eastAsia="方正仿宋简体" w:hAnsi="Times New Roman" w:cs="仿宋" w:hint="eastAsia"/>
                <w:b/>
                <w:bCs/>
                <w:noProof/>
                <w:sz w:val="28"/>
                <w:szCs w:val="28"/>
              </w:rPr>
              <w:tab/>
            </w:r>
            <w:r w:rsidR="00FC3275" w:rsidRPr="00E4247A">
              <w:rPr>
                <w:rFonts w:ascii="Times New Roman" w:eastAsia="方正仿宋简体" w:hAnsi="Times New Roman" w:cs="仿宋" w:hint="eastAsia"/>
                <w:b/>
                <w:bCs/>
                <w:noProof/>
                <w:sz w:val="28"/>
                <w:szCs w:val="28"/>
              </w:rPr>
              <w:fldChar w:fldCharType="begin"/>
            </w:r>
            <w:r w:rsidR="00311C56" w:rsidRPr="00E4247A">
              <w:rPr>
                <w:rFonts w:ascii="Times New Roman" w:eastAsia="方正仿宋简体" w:hAnsi="Times New Roman" w:cs="仿宋" w:hint="eastAsia"/>
                <w:b/>
                <w:bCs/>
                <w:noProof/>
                <w:sz w:val="28"/>
                <w:szCs w:val="28"/>
              </w:rPr>
              <w:instrText xml:space="preserve"> PAGEREF _Toc9839 \h </w:instrText>
            </w:r>
            <w:r w:rsidR="00FC3275" w:rsidRPr="00E4247A">
              <w:rPr>
                <w:rFonts w:ascii="Times New Roman" w:eastAsia="方正仿宋简体" w:hAnsi="Times New Roman" w:cs="仿宋" w:hint="eastAsia"/>
                <w:b/>
                <w:bCs/>
                <w:noProof/>
                <w:sz w:val="28"/>
                <w:szCs w:val="28"/>
              </w:rPr>
            </w:r>
            <w:r w:rsidR="00FC3275" w:rsidRPr="00E4247A">
              <w:rPr>
                <w:rFonts w:ascii="Times New Roman" w:eastAsia="方正仿宋简体" w:hAnsi="Times New Roman" w:cs="仿宋" w:hint="eastAsia"/>
                <w:b/>
                <w:bCs/>
                <w:noProof/>
                <w:sz w:val="28"/>
                <w:szCs w:val="28"/>
              </w:rPr>
              <w:fldChar w:fldCharType="separate"/>
            </w:r>
            <w:r w:rsidR="003F6FA3">
              <w:rPr>
                <w:rFonts w:ascii="Times New Roman" w:eastAsia="方正仿宋简体" w:hAnsi="Times New Roman" w:cs="仿宋"/>
                <w:b/>
                <w:bCs/>
                <w:noProof/>
                <w:sz w:val="28"/>
                <w:szCs w:val="28"/>
              </w:rPr>
              <w:t>9</w:t>
            </w:r>
            <w:r w:rsidR="00FC3275" w:rsidRPr="00E4247A">
              <w:rPr>
                <w:rFonts w:ascii="Times New Roman" w:eastAsia="方正仿宋简体" w:hAnsi="Times New Roman" w:cs="仿宋" w:hint="eastAsia"/>
                <w:b/>
                <w:bCs/>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24037" w:history="1">
            <w:r w:rsidR="00311C56" w:rsidRPr="00E4247A">
              <w:rPr>
                <w:rFonts w:ascii="Times New Roman" w:eastAsia="方正仿宋简体" w:hAnsi="Times New Roman" w:cs="仿宋" w:hint="eastAsia"/>
                <w:bCs/>
                <w:noProof/>
                <w:sz w:val="28"/>
                <w:szCs w:val="28"/>
              </w:rPr>
              <w:t>（一）指导思想</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_Toc24037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9</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6189" w:history="1">
            <w:r w:rsidR="00311C56" w:rsidRPr="00E4247A">
              <w:rPr>
                <w:rFonts w:ascii="Times New Roman" w:eastAsia="方正仿宋简体" w:hAnsi="Times New Roman" w:cs="仿宋" w:hint="eastAsia"/>
                <w:bCs/>
                <w:noProof/>
                <w:sz w:val="28"/>
                <w:szCs w:val="28"/>
              </w:rPr>
              <w:t>（二）基本原则</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_Toc6189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9</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22475" w:history="1">
            <w:r w:rsidR="00311C56" w:rsidRPr="00E4247A">
              <w:rPr>
                <w:rFonts w:ascii="Times New Roman" w:eastAsia="方正仿宋简体" w:hAnsi="Times New Roman" w:cs="仿宋" w:hint="eastAsia"/>
                <w:bCs/>
                <w:noProof/>
                <w:sz w:val="28"/>
                <w:szCs w:val="28"/>
              </w:rPr>
              <w:t>（三）发展目标</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_Toc22475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10</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10"/>
            <w:tabs>
              <w:tab w:val="right" w:leader="dot" w:pos="8528"/>
            </w:tabs>
            <w:spacing w:line="590" w:lineRule="exact"/>
            <w:rPr>
              <w:rFonts w:ascii="Times New Roman" w:eastAsia="方正仿宋简体" w:hAnsi="Times New Roman" w:cs="仿宋"/>
              <w:b/>
              <w:bCs/>
              <w:noProof/>
              <w:sz w:val="28"/>
              <w:szCs w:val="28"/>
            </w:rPr>
          </w:pPr>
          <w:hyperlink w:anchor="_Toc23621" w:history="1">
            <w:r w:rsidR="00311C56" w:rsidRPr="00E4247A">
              <w:rPr>
                <w:rFonts w:ascii="黑体" w:eastAsia="黑体" w:hAnsi="黑体" w:cs="仿宋" w:hint="eastAsia"/>
                <w:bCs/>
                <w:noProof/>
                <w:sz w:val="28"/>
                <w:szCs w:val="28"/>
              </w:rPr>
              <w:t>三、重点任务</w:t>
            </w:r>
            <w:r w:rsidR="00311C56" w:rsidRPr="00E4247A">
              <w:rPr>
                <w:rFonts w:ascii="Times New Roman" w:eastAsia="方正仿宋简体" w:hAnsi="Times New Roman" w:cs="仿宋" w:hint="eastAsia"/>
                <w:b/>
                <w:bCs/>
                <w:noProof/>
                <w:sz w:val="28"/>
                <w:szCs w:val="28"/>
              </w:rPr>
              <w:tab/>
            </w:r>
            <w:r w:rsidR="00FC3275" w:rsidRPr="00E4247A">
              <w:rPr>
                <w:rFonts w:ascii="Times New Roman" w:eastAsia="方正仿宋简体" w:hAnsi="Times New Roman" w:cs="仿宋" w:hint="eastAsia"/>
                <w:b/>
                <w:bCs/>
                <w:noProof/>
                <w:sz w:val="28"/>
                <w:szCs w:val="28"/>
              </w:rPr>
              <w:fldChar w:fldCharType="begin"/>
            </w:r>
            <w:r w:rsidR="00311C56" w:rsidRPr="00E4247A">
              <w:rPr>
                <w:rFonts w:ascii="Times New Roman" w:eastAsia="方正仿宋简体" w:hAnsi="Times New Roman" w:cs="仿宋" w:hint="eastAsia"/>
                <w:b/>
                <w:bCs/>
                <w:noProof/>
                <w:sz w:val="28"/>
                <w:szCs w:val="28"/>
              </w:rPr>
              <w:instrText xml:space="preserve"> PAGEREF _Toc23621 \h </w:instrText>
            </w:r>
            <w:r w:rsidR="00FC3275" w:rsidRPr="00E4247A">
              <w:rPr>
                <w:rFonts w:ascii="Times New Roman" w:eastAsia="方正仿宋简体" w:hAnsi="Times New Roman" w:cs="仿宋" w:hint="eastAsia"/>
                <w:b/>
                <w:bCs/>
                <w:noProof/>
                <w:sz w:val="28"/>
                <w:szCs w:val="28"/>
              </w:rPr>
            </w:r>
            <w:r w:rsidR="00FC3275" w:rsidRPr="00E4247A">
              <w:rPr>
                <w:rFonts w:ascii="Times New Roman" w:eastAsia="方正仿宋简体" w:hAnsi="Times New Roman" w:cs="仿宋" w:hint="eastAsia"/>
                <w:b/>
                <w:bCs/>
                <w:noProof/>
                <w:sz w:val="28"/>
                <w:szCs w:val="28"/>
              </w:rPr>
              <w:fldChar w:fldCharType="separate"/>
            </w:r>
            <w:r w:rsidR="003F6FA3">
              <w:rPr>
                <w:rFonts w:ascii="Times New Roman" w:eastAsia="方正仿宋简体" w:hAnsi="Times New Roman" w:cs="仿宋"/>
                <w:b/>
                <w:bCs/>
                <w:noProof/>
                <w:sz w:val="28"/>
                <w:szCs w:val="28"/>
              </w:rPr>
              <w:t>11</w:t>
            </w:r>
            <w:r w:rsidR="00FC3275" w:rsidRPr="00E4247A">
              <w:rPr>
                <w:rFonts w:ascii="Times New Roman" w:eastAsia="方正仿宋简体" w:hAnsi="Times New Roman" w:cs="仿宋" w:hint="eastAsia"/>
                <w:b/>
                <w:bCs/>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6345" w:history="1">
            <w:r w:rsidR="00311C56" w:rsidRPr="00E4247A">
              <w:rPr>
                <w:rFonts w:ascii="Times New Roman" w:eastAsia="方正仿宋简体" w:hAnsi="Times New Roman" w:cs="仿宋" w:hint="eastAsia"/>
                <w:bCs/>
                <w:noProof/>
                <w:sz w:val="28"/>
                <w:szCs w:val="28"/>
              </w:rPr>
              <w:t>（一）汇聚科技创新要素</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_Toc6345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11</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2451" w:history="1">
            <w:r w:rsidR="00311C56" w:rsidRPr="00E4247A">
              <w:rPr>
                <w:rFonts w:ascii="Times New Roman" w:eastAsia="方正仿宋简体" w:hAnsi="Times New Roman" w:cs="仿宋" w:hint="eastAsia"/>
                <w:bCs/>
                <w:noProof/>
                <w:sz w:val="28"/>
                <w:szCs w:val="28"/>
              </w:rPr>
              <w:t>（二）健全科技创新机制</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_Toc2451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15</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30627" w:history="1">
            <w:r w:rsidR="00311C56" w:rsidRPr="00E4247A">
              <w:rPr>
                <w:rFonts w:ascii="Times New Roman" w:eastAsia="方正仿宋简体" w:hAnsi="Times New Roman" w:cs="仿宋" w:hint="eastAsia"/>
                <w:bCs/>
                <w:noProof/>
                <w:sz w:val="28"/>
                <w:szCs w:val="28"/>
              </w:rPr>
              <w:t>（三）做强做大科技服务</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_Toc30627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17</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4571" w:history="1">
            <w:r w:rsidR="00311C56" w:rsidRPr="00E4247A">
              <w:rPr>
                <w:rFonts w:ascii="Times New Roman" w:eastAsia="方正仿宋简体" w:hAnsi="Times New Roman" w:cs="仿宋" w:hint="eastAsia"/>
                <w:bCs/>
                <w:noProof/>
                <w:sz w:val="28"/>
                <w:szCs w:val="28"/>
              </w:rPr>
              <w:t>（四）加强科技惠及民生</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_Toc4571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18</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10"/>
            <w:tabs>
              <w:tab w:val="right" w:leader="dot" w:pos="8528"/>
            </w:tabs>
            <w:spacing w:line="590" w:lineRule="exact"/>
            <w:rPr>
              <w:rFonts w:ascii="Times New Roman" w:eastAsia="方正仿宋简体" w:hAnsi="Times New Roman" w:cs="仿宋"/>
              <w:b/>
              <w:bCs/>
              <w:noProof/>
              <w:sz w:val="28"/>
              <w:szCs w:val="28"/>
            </w:rPr>
          </w:pPr>
          <w:hyperlink w:anchor="_Toc25837" w:history="1">
            <w:r w:rsidR="00311C56" w:rsidRPr="00E4247A">
              <w:rPr>
                <w:rFonts w:ascii="黑体" w:eastAsia="黑体" w:hAnsi="黑体" w:cs="仿宋" w:hint="eastAsia"/>
                <w:bCs/>
                <w:noProof/>
                <w:sz w:val="28"/>
                <w:szCs w:val="28"/>
              </w:rPr>
              <w:t>四、重点工程</w:t>
            </w:r>
            <w:r w:rsidR="00311C56" w:rsidRPr="00E4247A">
              <w:rPr>
                <w:rFonts w:ascii="Times New Roman" w:eastAsia="方正仿宋简体" w:hAnsi="Times New Roman" w:cs="仿宋" w:hint="eastAsia"/>
                <w:b/>
                <w:bCs/>
                <w:noProof/>
                <w:sz w:val="28"/>
                <w:szCs w:val="28"/>
              </w:rPr>
              <w:tab/>
            </w:r>
            <w:r w:rsidR="00FC3275" w:rsidRPr="00E4247A">
              <w:rPr>
                <w:rFonts w:ascii="Times New Roman" w:eastAsia="方正仿宋简体" w:hAnsi="Times New Roman" w:cs="仿宋" w:hint="eastAsia"/>
                <w:b/>
                <w:bCs/>
                <w:noProof/>
                <w:sz w:val="28"/>
                <w:szCs w:val="28"/>
              </w:rPr>
              <w:fldChar w:fldCharType="begin"/>
            </w:r>
            <w:r w:rsidR="00311C56" w:rsidRPr="00E4247A">
              <w:rPr>
                <w:rFonts w:ascii="Times New Roman" w:eastAsia="方正仿宋简体" w:hAnsi="Times New Roman" w:cs="仿宋" w:hint="eastAsia"/>
                <w:b/>
                <w:bCs/>
                <w:noProof/>
                <w:sz w:val="28"/>
                <w:szCs w:val="28"/>
              </w:rPr>
              <w:instrText xml:space="preserve"> PAGEREF _Toc25837 \h </w:instrText>
            </w:r>
            <w:r w:rsidR="00FC3275" w:rsidRPr="00E4247A">
              <w:rPr>
                <w:rFonts w:ascii="Times New Roman" w:eastAsia="方正仿宋简体" w:hAnsi="Times New Roman" w:cs="仿宋" w:hint="eastAsia"/>
                <w:b/>
                <w:bCs/>
                <w:noProof/>
                <w:sz w:val="28"/>
                <w:szCs w:val="28"/>
              </w:rPr>
            </w:r>
            <w:r w:rsidR="00FC3275" w:rsidRPr="00E4247A">
              <w:rPr>
                <w:rFonts w:ascii="Times New Roman" w:eastAsia="方正仿宋简体" w:hAnsi="Times New Roman" w:cs="仿宋" w:hint="eastAsia"/>
                <w:b/>
                <w:bCs/>
                <w:noProof/>
                <w:sz w:val="28"/>
                <w:szCs w:val="28"/>
              </w:rPr>
              <w:fldChar w:fldCharType="separate"/>
            </w:r>
            <w:r w:rsidR="003F6FA3">
              <w:rPr>
                <w:rFonts w:ascii="Times New Roman" w:eastAsia="方正仿宋简体" w:hAnsi="Times New Roman" w:cs="仿宋"/>
                <w:b/>
                <w:bCs/>
                <w:noProof/>
                <w:sz w:val="28"/>
                <w:szCs w:val="28"/>
              </w:rPr>
              <w:t>20</w:t>
            </w:r>
            <w:r w:rsidR="00FC3275" w:rsidRPr="00E4247A">
              <w:rPr>
                <w:rFonts w:ascii="Times New Roman" w:eastAsia="方正仿宋简体" w:hAnsi="Times New Roman" w:cs="仿宋" w:hint="eastAsia"/>
                <w:b/>
                <w:bCs/>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22965" w:history="1">
            <w:r w:rsidR="00311C56" w:rsidRPr="00E4247A">
              <w:rPr>
                <w:rFonts w:ascii="Times New Roman" w:eastAsia="方正仿宋简体" w:hAnsi="Times New Roman" w:cs="仿宋" w:hint="eastAsia"/>
                <w:bCs/>
                <w:noProof/>
                <w:sz w:val="28"/>
                <w:szCs w:val="28"/>
              </w:rPr>
              <w:t>（一）“双链”融合协同发展工程</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_Toc22965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20</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30673" w:history="1">
            <w:r w:rsidR="00311C56" w:rsidRPr="00E4247A">
              <w:rPr>
                <w:rFonts w:ascii="Times New Roman" w:eastAsia="方正仿宋简体" w:hAnsi="Times New Roman" w:cs="仿宋" w:hint="eastAsia"/>
                <w:bCs/>
                <w:noProof/>
                <w:sz w:val="28"/>
                <w:szCs w:val="28"/>
              </w:rPr>
              <w:t>（二）“科技</w:t>
            </w:r>
            <w:r w:rsidR="00311C56" w:rsidRPr="00E4247A">
              <w:rPr>
                <w:rFonts w:ascii="Times New Roman" w:eastAsia="方正仿宋简体" w:hAnsi="Times New Roman" w:cs="仿宋" w:hint="eastAsia"/>
                <w:bCs/>
                <w:noProof/>
                <w:sz w:val="28"/>
                <w:szCs w:val="28"/>
              </w:rPr>
              <w:t>+</w:t>
            </w:r>
            <w:r w:rsidR="00311C56" w:rsidRPr="00E4247A">
              <w:rPr>
                <w:rFonts w:ascii="Times New Roman" w:eastAsia="方正仿宋简体" w:hAnsi="Times New Roman" w:cs="仿宋" w:hint="eastAsia"/>
                <w:bCs/>
                <w:noProof/>
                <w:sz w:val="28"/>
                <w:szCs w:val="28"/>
              </w:rPr>
              <w:t>传统产业”提升工程</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_Toc30673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21</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5331" w:history="1">
            <w:r w:rsidR="00311C56" w:rsidRPr="00E4247A">
              <w:rPr>
                <w:rFonts w:ascii="Times New Roman" w:eastAsia="方正仿宋简体" w:hAnsi="Times New Roman" w:cs="仿宋" w:hint="eastAsia"/>
                <w:bCs/>
                <w:noProof/>
                <w:sz w:val="28"/>
                <w:szCs w:val="28"/>
              </w:rPr>
              <w:t>（三）“科技</w:t>
            </w:r>
            <w:r w:rsidR="00311C56" w:rsidRPr="00E4247A">
              <w:rPr>
                <w:rFonts w:ascii="Times New Roman" w:eastAsia="方正仿宋简体" w:hAnsi="Times New Roman" w:cs="仿宋" w:hint="eastAsia"/>
                <w:bCs/>
                <w:noProof/>
                <w:sz w:val="28"/>
                <w:szCs w:val="28"/>
              </w:rPr>
              <w:t>+</w:t>
            </w:r>
            <w:r w:rsidR="00311C56" w:rsidRPr="00E4247A">
              <w:rPr>
                <w:rFonts w:ascii="Times New Roman" w:eastAsia="方正仿宋简体" w:hAnsi="Times New Roman" w:cs="仿宋" w:hint="eastAsia"/>
                <w:bCs/>
                <w:noProof/>
                <w:sz w:val="28"/>
                <w:szCs w:val="28"/>
              </w:rPr>
              <w:t>新兴产业”培育工程</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_Toc5331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22</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20924" w:history="1">
            <w:r w:rsidR="00311C56" w:rsidRPr="00E4247A">
              <w:rPr>
                <w:rFonts w:ascii="Times New Roman" w:eastAsia="方正仿宋简体" w:hAnsi="Times New Roman" w:cs="仿宋" w:hint="eastAsia"/>
                <w:bCs/>
                <w:noProof/>
                <w:sz w:val="28"/>
                <w:szCs w:val="28"/>
              </w:rPr>
              <w:t>（四）“科技</w:t>
            </w:r>
            <w:r w:rsidR="00311C56" w:rsidRPr="00E4247A">
              <w:rPr>
                <w:rFonts w:ascii="Times New Roman" w:eastAsia="方正仿宋简体" w:hAnsi="Times New Roman" w:cs="仿宋" w:hint="eastAsia"/>
                <w:bCs/>
                <w:noProof/>
                <w:sz w:val="28"/>
                <w:szCs w:val="28"/>
              </w:rPr>
              <w:t>+</w:t>
            </w:r>
            <w:r w:rsidR="00311C56" w:rsidRPr="00E4247A">
              <w:rPr>
                <w:rFonts w:ascii="Times New Roman" w:eastAsia="方正仿宋简体" w:hAnsi="Times New Roman" w:cs="仿宋" w:hint="eastAsia"/>
                <w:bCs/>
                <w:noProof/>
                <w:sz w:val="28"/>
                <w:szCs w:val="28"/>
              </w:rPr>
              <w:t>文创产业”品质工程</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_Toc20924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24</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12643" w:history="1">
            <w:r w:rsidR="00311C56" w:rsidRPr="00E4247A">
              <w:rPr>
                <w:rFonts w:ascii="Times New Roman" w:eastAsia="方正仿宋简体" w:hAnsi="Times New Roman" w:cs="仿宋" w:hint="eastAsia"/>
                <w:bCs/>
                <w:noProof/>
                <w:sz w:val="28"/>
                <w:szCs w:val="28"/>
              </w:rPr>
              <w:t>（五）科技成果转化工程</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_Toc12643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25</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6324" w:history="1">
            <w:r w:rsidR="00311C56" w:rsidRPr="00E4247A">
              <w:rPr>
                <w:rFonts w:ascii="Times New Roman" w:eastAsia="方正仿宋简体" w:hAnsi="Times New Roman" w:cs="仿宋" w:hint="eastAsia"/>
                <w:bCs/>
                <w:noProof/>
                <w:sz w:val="28"/>
                <w:szCs w:val="28"/>
              </w:rPr>
              <w:t>（六）科技创新人才集聚工程</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_Toc6324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25</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10"/>
            <w:tabs>
              <w:tab w:val="right" w:leader="dot" w:pos="8528"/>
            </w:tabs>
            <w:spacing w:line="590" w:lineRule="exact"/>
            <w:rPr>
              <w:rFonts w:ascii="Times New Roman" w:eastAsia="方正仿宋简体" w:hAnsi="Times New Roman" w:cs="仿宋"/>
              <w:b/>
              <w:bCs/>
              <w:noProof/>
              <w:sz w:val="28"/>
              <w:szCs w:val="28"/>
            </w:rPr>
          </w:pPr>
          <w:hyperlink w:anchor="_Toc13217" w:history="1">
            <w:r w:rsidR="00311C56" w:rsidRPr="00E4247A">
              <w:rPr>
                <w:rFonts w:ascii="黑体" w:eastAsia="黑体" w:hAnsi="黑体" w:cs="仿宋" w:hint="eastAsia"/>
                <w:bCs/>
                <w:noProof/>
                <w:sz w:val="28"/>
                <w:szCs w:val="28"/>
              </w:rPr>
              <w:t>五、保障措施</w:t>
            </w:r>
            <w:r w:rsidR="00311C56" w:rsidRPr="00E4247A">
              <w:rPr>
                <w:rFonts w:ascii="Times New Roman" w:eastAsia="方正仿宋简体" w:hAnsi="Times New Roman" w:cs="仿宋" w:hint="eastAsia"/>
                <w:b/>
                <w:bCs/>
                <w:noProof/>
                <w:sz w:val="28"/>
                <w:szCs w:val="28"/>
              </w:rPr>
              <w:tab/>
            </w:r>
            <w:r w:rsidR="00FC3275" w:rsidRPr="00E4247A">
              <w:rPr>
                <w:rFonts w:ascii="Times New Roman" w:eastAsia="方正仿宋简体" w:hAnsi="Times New Roman" w:cs="仿宋" w:hint="eastAsia"/>
                <w:b/>
                <w:bCs/>
                <w:noProof/>
                <w:sz w:val="28"/>
                <w:szCs w:val="28"/>
              </w:rPr>
              <w:fldChar w:fldCharType="begin"/>
            </w:r>
            <w:r w:rsidR="00311C56" w:rsidRPr="00E4247A">
              <w:rPr>
                <w:rFonts w:ascii="Times New Roman" w:eastAsia="方正仿宋简体" w:hAnsi="Times New Roman" w:cs="仿宋" w:hint="eastAsia"/>
                <w:b/>
                <w:bCs/>
                <w:noProof/>
                <w:sz w:val="28"/>
                <w:szCs w:val="28"/>
              </w:rPr>
              <w:instrText xml:space="preserve"> PAGEREF _Toc13217 \h </w:instrText>
            </w:r>
            <w:r w:rsidR="00FC3275" w:rsidRPr="00E4247A">
              <w:rPr>
                <w:rFonts w:ascii="Times New Roman" w:eastAsia="方正仿宋简体" w:hAnsi="Times New Roman" w:cs="仿宋" w:hint="eastAsia"/>
                <w:b/>
                <w:bCs/>
                <w:noProof/>
                <w:sz w:val="28"/>
                <w:szCs w:val="28"/>
              </w:rPr>
            </w:r>
            <w:r w:rsidR="00FC3275" w:rsidRPr="00E4247A">
              <w:rPr>
                <w:rFonts w:ascii="Times New Roman" w:eastAsia="方正仿宋简体" w:hAnsi="Times New Roman" w:cs="仿宋" w:hint="eastAsia"/>
                <w:b/>
                <w:bCs/>
                <w:noProof/>
                <w:sz w:val="28"/>
                <w:szCs w:val="28"/>
              </w:rPr>
              <w:fldChar w:fldCharType="separate"/>
            </w:r>
            <w:r w:rsidR="003F6FA3">
              <w:rPr>
                <w:rFonts w:ascii="Times New Roman" w:eastAsia="方正仿宋简体" w:hAnsi="Times New Roman" w:cs="仿宋"/>
                <w:b/>
                <w:bCs/>
                <w:noProof/>
                <w:sz w:val="28"/>
                <w:szCs w:val="28"/>
              </w:rPr>
              <w:t>26</w:t>
            </w:r>
            <w:r w:rsidR="00FC3275" w:rsidRPr="00E4247A">
              <w:rPr>
                <w:rFonts w:ascii="Times New Roman" w:eastAsia="方正仿宋简体" w:hAnsi="Times New Roman" w:cs="仿宋" w:hint="eastAsia"/>
                <w:b/>
                <w:bCs/>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1322" w:history="1">
            <w:r w:rsidR="00311C56" w:rsidRPr="00E4247A">
              <w:rPr>
                <w:rFonts w:ascii="Times New Roman" w:eastAsia="方正仿宋简体" w:hAnsi="Times New Roman" w:cs="仿宋" w:hint="eastAsia"/>
                <w:bCs/>
                <w:noProof/>
                <w:sz w:val="28"/>
                <w:szCs w:val="28"/>
              </w:rPr>
              <w:t>（一）强化组织保障</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_Toc1322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26</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10962" w:history="1">
            <w:r w:rsidR="00311C56" w:rsidRPr="00E4247A">
              <w:rPr>
                <w:rFonts w:ascii="Times New Roman" w:eastAsia="方正仿宋简体" w:hAnsi="Times New Roman" w:cs="仿宋" w:hint="eastAsia"/>
                <w:bCs/>
                <w:noProof/>
                <w:sz w:val="28"/>
                <w:szCs w:val="28"/>
              </w:rPr>
              <w:t>（二）加大政策支持</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_Toc10962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26</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10111" w:history="1">
            <w:r w:rsidR="00311C56" w:rsidRPr="00E4247A">
              <w:rPr>
                <w:rFonts w:ascii="Times New Roman" w:eastAsia="方正仿宋简体" w:hAnsi="Times New Roman" w:cs="仿宋" w:hint="eastAsia"/>
                <w:bCs/>
                <w:noProof/>
                <w:sz w:val="28"/>
                <w:szCs w:val="28"/>
              </w:rPr>
              <w:t>（三）完善科创投资</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_Toc10111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26</w:t>
            </w:r>
            <w:r w:rsidR="00FC3275" w:rsidRPr="00E4247A">
              <w:rPr>
                <w:rFonts w:ascii="Times New Roman" w:eastAsia="方正仿宋简体" w:hAnsi="Times New Roman" w:cs="仿宋" w:hint="eastAsia"/>
                <w:noProof/>
                <w:sz w:val="28"/>
                <w:szCs w:val="28"/>
              </w:rPr>
              <w:fldChar w:fldCharType="end"/>
            </w:r>
          </w:hyperlink>
        </w:p>
        <w:p w:rsidR="00311C56" w:rsidRPr="00E4247A" w:rsidRDefault="0094751E" w:rsidP="00E4247A">
          <w:pPr>
            <w:pStyle w:val="20"/>
            <w:tabs>
              <w:tab w:val="right" w:leader="dot" w:pos="8528"/>
            </w:tabs>
            <w:spacing w:line="590" w:lineRule="exact"/>
            <w:rPr>
              <w:rFonts w:ascii="Times New Roman" w:eastAsia="方正仿宋简体" w:hAnsi="Times New Roman" w:cs="仿宋"/>
              <w:noProof/>
              <w:sz w:val="28"/>
              <w:szCs w:val="28"/>
            </w:rPr>
          </w:pPr>
          <w:hyperlink w:anchor="_Toc29503" w:history="1">
            <w:r w:rsidR="00311C56" w:rsidRPr="00E4247A">
              <w:rPr>
                <w:rFonts w:ascii="Times New Roman" w:eastAsia="方正仿宋简体" w:hAnsi="Times New Roman" w:cs="仿宋" w:hint="eastAsia"/>
                <w:bCs/>
                <w:noProof/>
                <w:sz w:val="28"/>
                <w:szCs w:val="28"/>
              </w:rPr>
              <w:t>（四）营造创新环境</w:t>
            </w:r>
            <w:r w:rsidR="00311C56" w:rsidRPr="00E4247A">
              <w:rPr>
                <w:rFonts w:ascii="Times New Roman" w:eastAsia="方正仿宋简体" w:hAnsi="Times New Roman" w:cs="仿宋" w:hint="eastAsia"/>
                <w:noProof/>
                <w:sz w:val="28"/>
                <w:szCs w:val="28"/>
              </w:rPr>
              <w:tab/>
            </w:r>
            <w:r w:rsidR="00FC3275" w:rsidRPr="00E4247A">
              <w:rPr>
                <w:rFonts w:ascii="Times New Roman" w:eastAsia="方正仿宋简体" w:hAnsi="Times New Roman" w:cs="仿宋" w:hint="eastAsia"/>
                <w:noProof/>
                <w:sz w:val="28"/>
                <w:szCs w:val="28"/>
              </w:rPr>
              <w:fldChar w:fldCharType="begin"/>
            </w:r>
            <w:r w:rsidR="00311C56" w:rsidRPr="00E4247A">
              <w:rPr>
                <w:rFonts w:ascii="Times New Roman" w:eastAsia="方正仿宋简体" w:hAnsi="Times New Roman" w:cs="仿宋" w:hint="eastAsia"/>
                <w:noProof/>
                <w:sz w:val="28"/>
                <w:szCs w:val="28"/>
              </w:rPr>
              <w:instrText xml:space="preserve"> PAGEREF _Toc29503 \h </w:instrText>
            </w:r>
            <w:r w:rsidR="00FC3275" w:rsidRPr="00E4247A">
              <w:rPr>
                <w:rFonts w:ascii="Times New Roman" w:eastAsia="方正仿宋简体" w:hAnsi="Times New Roman" w:cs="仿宋" w:hint="eastAsia"/>
                <w:noProof/>
                <w:sz w:val="28"/>
                <w:szCs w:val="28"/>
              </w:rPr>
            </w:r>
            <w:r w:rsidR="00FC3275" w:rsidRPr="00E4247A">
              <w:rPr>
                <w:rFonts w:ascii="Times New Roman" w:eastAsia="方正仿宋简体" w:hAnsi="Times New Roman" w:cs="仿宋" w:hint="eastAsia"/>
                <w:noProof/>
                <w:sz w:val="28"/>
                <w:szCs w:val="28"/>
              </w:rPr>
              <w:fldChar w:fldCharType="separate"/>
            </w:r>
            <w:r w:rsidR="003F6FA3">
              <w:rPr>
                <w:rFonts w:ascii="Times New Roman" w:eastAsia="方正仿宋简体" w:hAnsi="Times New Roman" w:cs="仿宋"/>
                <w:noProof/>
                <w:sz w:val="28"/>
                <w:szCs w:val="28"/>
              </w:rPr>
              <w:t>27</w:t>
            </w:r>
            <w:r w:rsidR="00FC3275" w:rsidRPr="00E4247A">
              <w:rPr>
                <w:rFonts w:ascii="Times New Roman" w:eastAsia="方正仿宋简体" w:hAnsi="Times New Roman" w:cs="仿宋" w:hint="eastAsia"/>
                <w:noProof/>
                <w:sz w:val="28"/>
                <w:szCs w:val="28"/>
              </w:rPr>
              <w:fldChar w:fldCharType="end"/>
            </w:r>
          </w:hyperlink>
        </w:p>
        <w:p w:rsidR="00311C56" w:rsidRDefault="0094751E" w:rsidP="00E4247A">
          <w:pPr>
            <w:pStyle w:val="10"/>
            <w:tabs>
              <w:tab w:val="right" w:leader="dot" w:pos="8528"/>
            </w:tabs>
            <w:spacing w:line="590" w:lineRule="exact"/>
            <w:rPr>
              <w:rFonts w:ascii="仿宋" w:eastAsia="仿宋" w:hAnsi="仿宋" w:cs="仿宋"/>
              <w:b/>
              <w:bCs/>
              <w:noProof/>
              <w:sz w:val="28"/>
              <w:szCs w:val="28"/>
            </w:rPr>
          </w:pPr>
          <w:hyperlink w:anchor="_Toc27288" w:history="1">
            <w:r w:rsidR="00311C56" w:rsidRPr="00E4247A">
              <w:rPr>
                <w:rFonts w:ascii="黑体" w:eastAsia="黑体" w:hAnsi="黑体" w:cs="仿宋" w:hint="eastAsia"/>
                <w:bCs/>
                <w:noProof/>
                <w:sz w:val="28"/>
                <w:szCs w:val="28"/>
              </w:rPr>
              <w:t>附件：</w:t>
            </w:r>
          </w:hyperlink>
          <w:hyperlink w:anchor="_Toc21742" w:history="1">
            <w:r w:rsidR="00311C56" w:rsidRPr="00E4247A">
              <w:rPr>
                <w:rFonts w:ascii="Times New Roman" w:eastAsia="方正仿宋简体" w:hAnsi="Times New Roman" w:cs="仿宋" w:hint="eastAsia"/>
                <w:bCs/>
                <w:noProof/>
                <w:sz w:val="28"/>
                <w:szCs w:val="28"/>
              </w:rPr>
              <w:t>“十四五”期间鲤城区部分科技重大专项、重大平台汇总表</w:t>
            </w:r>
            <w:r w:rsidR="00311C56" w:rsidRPr="00E4247A">
              <w:rPr>
                <w:rFonts w:ascii="Times New Roman" w:eastAsia="方正仿宋简体" w:hAnsi="Times New Roman" w:cs="仿宋" w:hint="eastAsia"/>
                <w:bCs/>
                <w:noProof/>
                <w:sz w:val="28"/>
                <w:szCs w:val="28"/>
              </w:rPr>
              <w:tab/>
            </w:r>
            <w:r w:rsidR="00FC3275" w:rsidRPr="00E4247A">
              <w:rPr>
                <w:rFonts w:ascii="Times New Roman" w:eastAsia="方正仿宋简体" w:hAnsi="Times New Roman" w:cs="仿宋" w:hint="eastAsia"/>
                <w:bCs/>
                <w:noProof/>
                <w:sz w:val="28"/>
                <w:szCs w:val="28"/>
              </w:rPr>
              <w:fldChar w:fldCharType="begin"/>
            </w:r>
            <w:r w:rsidR="00311C56" w:rsidRPr="00E4247A">
              <w:rPr>
                <w:rFonts w:ascii="Times New Roman" w:eastAsia="方正仿宋简体" w:hAnsi="Times New Roman" w:cs="仿宋" w:hint="eastAsia"/>
                <w:bCs/>
                <w:noProof/>
                <w:sz w:val="28"/>
                <w:szCs w:val="28"/>
              </w:rPr>
              <w:instrText xml:space="preserve"> PAGEREF _Toc21742 \h </w:instrText>
            </w:r>
            <w:r w:rsidR="00FC3275" w:rsidRPr="00E4247A">
              <w:rPr>
                <w:rFonts w:ascii="Times New Roman" w:eastAsia="方正仿宋简体" w:hAnsi="Times New Roman" w:cs="仿宋" w:hint="eastAsia"/>
                <w:bCs/>
                <w:noProof/>
                <w:sz w:val="28"/>
                <w:szCs w:val="28"/>
              </w:rPr>
            </w:r>
            <w:r w:rsidR="00FC3275" w:rsidRPr="00E4247A">
              <w:rPr>
                <w:rFonts w:ascii="Times New Roman" w:eastAsia="方正仿宋简体" w:hAnsi="Times New Roman" w:cs="仿宋" w:hint="eastAsia"/>
                <w:bCs/>
                <w:noProof/>
                <w:sz w:val="28"/>
                <w:szCs w:val="28"/>
              </w:rPr>
              <w:fldChar w:fldCharType="separate"/>
            </w:r>
            <w:r w:rsidR="003F6FA3">
              <w:rPr>
                <w:rFonts w:ascii="Times New Roman" w:eastAsia="方正仿宋简体" w:hAnsi="Times New Roman" w:cs="仿宋"/>
                <w:bCs/>
                <w:noProof/>
                <w:sz w:val="28"/>
                <w:szCs w:val="28"/>
              </w:rPr>
              <w:t>28</w:t>
            </w:r>
            <w:r w:rsidR="00FC3275" w:rsidRPr="00E4247A">
              <w:rPr>
                <w:rFonts w:ascii="Times New Roman" w:eastAsia="方正仿宋简体" w:hAnsi="Times New Roman" w:cs="仿宋" w:hint="eastAsia"/>
                <w:bCs/>
                <w:noProof/>
                <w:sz w:val="28"/>
                <w:szCs w:val="28"/>
              </w:rPr>
              <w:fldChar w:fldCharType="end"/>
            </w:r>
          </w:hyperlink>
        </w:p>
        <w:p w:rsidR="008806AC" w:rsidRDefault="00FC3275" w:rsidP="0075627E">
          <w:pPr>
            <w:pStyle w:val="1"/>
            <w:spacing w:afterLines="50" w:after="156" w:line="590" w:lineRule="exact"/>
            <w:rPr>
              <w:rFonts w:ascii="Times New Roman" w:eastAsia="仿宋" w:hAnsi="Times New Roman" w:cs="Times New Roman"/>
              <w:szCs w:val="44"/>
            </w:rPr>
            <w:sectPr w:rsidR="008806AC" w:rsidSect="00E4247A">
              <w:footerReference w:type="default" r:id="rId14"/>
              <w:pgSz w:w="11906" w:h="16838"/>
              <w:pgMar w:top="1928" w:right="1474" w:bottom="1701" w:left="1588" w:header="851" w:footer="992" w:gutter="0"/>
              <w:pgNumType w:start="3"/>
              <w:cols w:space="0"/>
              <w:docGrid w:type="lines" w:linePitch="312"/>
            </w:sectPr>
          </w:pPr>
          <w:r>
            <w:rPr>
              <w:rFonts w:ascii="仿宋" w:eastAsia="仿宋" w:hAnsi="仿宋" w:cs="仿宋" w:hint="eastAsia"/>
              <w:sz w:val="28"/>
              <w:szCs w:val="28"/>
            </w:rPr>
            <w:fldChar w:fldCharType="end"/>
          </w:r>
        </w:p>
      </w:sdtContent>
    </w:sdt>
    <w:p w:rsidR="008806AC" w:rsidRDefault="00DA48BE" w:rsidP="00E4247A">
      <w:pPr>
        <w:pStyle w:val="1"/>
        <w:spacing w:line="590" w:lineRule="exact"/>
        <w:jc w:val="center"/>
        <w:rPr>
          <w:rFonts w:ascii="黑体" w:eastAsia="黑体" w:hAnsi="黑体" w:cs="Times New Roman"/>
          <w:sz w:val="32"/>
          <w:szCs w:val="32"/>
        </w:rPr>
      </w:pPr>
      <w:bookmarkStart w:id="2" w:name="_Toc23659"/>
      <w:bookmarkStart w:id="3" w:name="_Toc8726"/>
      <w:bookmarkStart w:id="4" w:name="_Toc30057_WPSOffice_Level1"/>
      <w:bookmarkStart w:id="5" w:name="_Toc31325_WPSOffice_Level1"/>
      <w:bookmarkStart w:id="6" w:name="_Toc19419_WPSOffice_Level1"/>
      <w:bookmarkEnd w:id="1"/>
      <w:bookmarkEnd w:id="0"/>
      <w:r w:rsidRPr="00E4247A">
        <w:rPr>
          <w:rFonts w:ascii="黑体" w:eastAsia="黑体" w:hAnsi="黑体" w:cs="Times New Roman"/>
          <w:sz w:val="32"/>
          <w:szCs w:val="32"/>
        </w:rPr>
        <w:lastRenderedPageBreak/>
        <w:t>前</w:t>
      </w:r>
      <w:r w:rsidR="00E4247A">
        <w:rPr>
          <w:rFonts w:ascii="黑体" w:eastAsia="黑体" w:hAnsi="黑体" w:cs="Times New Roman" w:hint="eastAsia"/>
          <w:sz w:val="32"/>
          <w:szCs w:val="32"/>
        </w:rPr>
        <w:t xml:space="preserve">  </w:t>
      </w:r>
      <w:r w:rsidRPr="00E4247A">
        <w:rPr>
          <w:rFonts w:ascii="黑体" w:eastAsia="黑体" w:hAnsi="黑体" w:cs="Times New Roman"/>
          <w:sz w:val="32"/>
          <w:szCs w:val="32"/>
        </w:rPr>
        <w:t>言</w:t>
      </w:r>
      <w:bookmarkEnd w:id="2"/>
    </w:p>
    <w:p w:rsidR="00E4247A" w:rsidRPr="00E4247A" w:rsidRDefault="00E4247A" w:rsidP="00E4247A">
      <w:pPr>
        <w:spacing w:line="590" w:lineRule="exact"/>
      </w:pPr>
    </w:p>
    <w:p w:rsidR="008806AC" w:rsidRPr="00E4247A" w:rsidRDefault="00DA48BE" w:rsidP="00E4247A">
      <w:pPr>
        <w:tabs>
          <w:tab w:val="left" w:pos="7245"/>
          <w:tab w:val="left" w:pos="7350"/>
          <w:tab w:val="left" w:pos="7566"/>
        </w:tabs>
        <w:overflowPunct w:val="0"/>
        <w:adjustRightInd w:val="0"/>
        <w:spacing w:line="590" w:lineRule="exact"/>
        <w:ind w:rightChars="26" w:right="55" w:firstLineChars="200" w:firstLine="640"/>
        <w:rPr>
          <w:rFonts w:ascii="Times New Roman" w:eastAsia="方正仿宋简体" w:hAnsi="Times New Roman" w:cs="Times New Roman"/>
          <w:sz w:val="32"/>
          <w:szCs w:val="32"/>
        </w:rPr>
      </w:pPr>
      <w:r w:rsidRPr="00E4247A">
        <w:rPr>
          <w:rFonts w:ascii="Times New Roman" w:eastAsia="方正仿宋简体" w:hAnsi="Times New Roman" w:cs="Times New Roman" w:hint="eastAsia"/>
          <w:sz w:val="32"/>
          <w:szCs w:val="32"/>
        </w:rPr>
        <w:t xml:space="preserve"> </w:t>
      </w:r>
      <w:r w:rsidRPr="00E4247A">
        <w:rPr>
          <w:rFonts w:ascii="Times New Roman" w:eastAsia="方正仿宋简体" w:hAnsi="Times New Roman" w:cs="Times New Roman" w:hint="eastAsia"/>
          <w:sz w:val="32"/>
          <w:szCs w:val="32"/>
        </w:rPr>
        <w:t>“十三五”时期，鲤城区以科技创新引领产业转型升级为主线，推进“一三五”战略，通过实施传统优势产业升级科技支撑行动、战略性新兴产业培育科技引领行动、科技服务业发展壮大突破行动，深入开展创新型企业培育工程、知识产权战略推进工程、科技金融合作发展工程、创新人才培养集聚工程、科技惠民富民提升工程，提升</w:t>
      </w:r>
      <w:proofErr w:type="gramStart"/>
      <w:r w:rsidRPr="00E4247A">
        <w:rPr>
          <w:rFonts w:ascii="Times New Roman" w:eastAsia="方正仿宋简体" w:hAnsi="Times New Roman" w:cs="Times New Roman" w:hint="eastAsia"/>
          <w:sz w:val="32"/>
          <w:szCs w:val="32"/>
        </w:rPr>
        <w:t>鲤</w:t>
      </w:r>
      <w:proofErr w:type="gramEnd"/>
      <w:r w:rsidRPr="00E4247A">
        <w:rPr>
          <w:rFonts w:ascii="Times New Roman" w:eastAsia="方正仿宋简体" w:hAnsi="Times New Roman" w:cs="Times New Roman" w:hint="eastAsia"/>
          <w:sz w:val="32"/>
          <w:szCs w:val="32"/>
        </w:rPr>
        <w:t>城区科技与创新发展能力，较好地完成了“十三五”目标任务。</w:t>
      </w:r>
    </w:p>
    <w:p w:rsidR="008806AC" w:rsidRPr="00E4247A" w:rsidRDefault="00DA48BE" w:rsidP="00E4247A">
      <w:pPr>
        <w:tabs>
          <w:tab w:val="left" w:pos="7245"/>
          <w:tab w:val="left" w:pos="7350"/>
          <w:tab w:val="left" w:pos="7566"/>
        </w:tabs>
        <w:overflowPunct w:val="0"/>
        <w:adjustRightInd w:val="0"/>
        <w:spacing w:line="590" w:lineRule="exact"/>
        <w:ind w:rightChars="26" w:right="55" w:firstLineChars="200" w:firstLine="640"/>
        <w:rPr>
          <w:rFonts w:ascii="Times New Roman" w:eastAsia="方正仿宋简体" w:hAnsi="Times New Roman" w:cs="Times New Roman"/>
          <w:sz w:val="32"/>
          <w:szCs w:val="32"/>
        </w:rPr>
      </w:pPr>
      <w:r w:rsidRPr="00E4247A">
        <w:rPr>
          <w:rFonts w:ascii="Times New Roman" w:eastAsia="方正仿宋简体" w:hAnsi="Times New Roman" w:cs="Times New Roman" w:hint="eastAsia"/>
          <w:sz w:val="32"/>
          <w:szCs w:val="32"/>
        </w:rPr>
        <w:t>2020</w:t>
      </w:r>
      <w:r w:rsidRPr="00E4247A">
        <w:rPr>
          <w:rFonts w:ascii="Times New Roman" w:eastAsia="方正仿宋简体" w:hAnsi="Times New Roman" w:cs="Times New Roman" w:hint="eastAsia"/>
          <w:sz w:val="32"/>
          <w:szCs w:val="32"/>
        </w:rPr>
        <w:t>年</w:t>
      </w:r>
      <w:r w:rsidRPr="00E4247A">
        <w:rPr>
          <w:rFonts w:ascii="Times New Roman" w:eastAsia="方正仿宋简体" w:hAnsi="Times New Roman" w:cs="Times New Roman" w:hint="eastAsia"/>
          <w:sz w:val="32"/>
          <w:szCs w:val="32"/>
        </w:rPr>
        <w:t>10</w:t>
      </w:r>
      <w:r w:rsidRPr="00E4247A">
        <w:rPr>
          <w:rFonts w:ascii="Times New Roman" w:eastAsia="方正仿宋简体" w:hAnsi="Times New Roman" w:cs="Times New Roman" w:hint="eastAsia"/>
          <w:sz w:val="32"/>
          <w:szCs w:val="32"/>
        </w:rPr>
        <w:t>月召开的十九届五中全会为我国“十四五”时期的科技创新发展战略目标指明了方向。全会提出，要把科技自立自强作为国家发展的战略支撑，要深入实施科教兴国战略、人才强国战略、创新驱动发展战略，加快建设科技强国。同时，全会把我国经济实力、科技实力、综合国力大幅跃升作为二</w:t>
      </w:r>
      <w:r w:rsidRPr="00E4247A">
        <w:rPr>
          <w:rFonts w:ascii="Times New Roman" w:eastAsia="仿宋" w:hAnsi="Times New Roman" w:cs="Times New Roman" w:hint="eastAsia"/>
          <w:sz w:val="32"/>
          <w:szCs w:val="32"/>
        </w:rPr>
        <w:t>〇</w:t>
      </w:r>
      <w:r w:rsidRPr="00E4247A">
        <w:rPr>
          <w:rFonts w:ascii="Times New Roman" w:eastAsia="方正仿宋简体" w:hAnsi="Times New Roman" w:cs="Times New Roman" w:hint="eastAsia"/>
          <w:sz w:val="32"/>
          <w:szCs w:val="32"/>
        </w:rPr>
        <w:t>三五年基本实现社会主义现代化远景目标之一。国家、省、市</w:t>
      </w:r>
      <w:r w:rsidRPr="00E4247A">
        <w:rPr>
          <w:rFonts w:ascii="Times New Roman" w:eastAsia="方正仿宋简体" w:hAnsi="Times New Roman" w:cs="Times New Roman" w:hint="eastAsia"/>
          <w:spacing w:val="-6"/>
          <w:sz w:val="32"/>
          <w:szCs w:val="32"/>
        </w:rPr>
        <w:t>根据全会要求，制定、颁布了“十四五”科技创新发展专项规划。</w:t>
      </w:r>
    </w:p>
    <w:p w:rsidR="008806AC" w:rsidRPr="00E4247A" w:rsidRDefault="00DA48BE" w:rsidP="00E4247A">
      <w:pPr>
        <w:tabs>
          <w:tab w:val="left" w:pos="7245"/>
          <w:tab w:val="left" w:pos="7350"/>
          <w:tab w:val="left" w:pos="7566"/>
        </w:tabs>
        <w:overflowPunct w:val="0"/>
        <w:adjustRightInd w:val="0"/>
        <w:spacing w:line="590" w:lineRule="exact"/>
        <w:ind w:rightChars="26" w:right="55" w:firstLineChars="200" w:firstLine="640"/>
        <w:rPr>
          <w:rFonts w:ascii="Times New Roman" w:eastAsia="方正仿宋简体" w:hAnsi="Times New Roman" w:cs="Times New Roman"/>
          <w:sz w:val="32"/>
          <w:szCs w:val="32"/>
        </w:rPr>
      </w:pPr>
      <w:r w:rsidRPr="00E4247A">
        <w:rPr>
          <w:rFonts w:ascii="Times New Roman" w:eastAsia="方正仿宋简体" w:hAnsi="Times New Roman" w:cs="Times New Roman" w:hint="eastAsia"/>
          <w:sz w:val="32"/>
          <w:szCs w:val="32"/>
        </w:rPr>
        <w:t>根据</w:t>
      </w:r>
      <w:proofErr w:type="gramStart"/>
      <w:r w:rsidRPr="00E4247A">
        <w:rPr>
          <w:rFonts w:ascii="Times New Roman" w:eastAsia="方正仿宋简体" w:hAnsi="Times New Roman" w:cs="Times New Roman" w:hint="eastAsia"/>
          <w:sz w:val="32"/>
          <w:szCs w:val="32"/>
        </w:rPr>
        <w:t>鲤</w:t>
      </w:r>
      <w:proofErr w:type="gramEnd"/>
      <w:r w:rsidRPr="00E4247A">
        <w:rPr>
          <w:rFonts w:ascii="Times New Roman" w:eastAsia="方正仿宋简体" w:hAnsi="Times New Roman" w:cs="Times New Roman" w:hint="eastAsia"/>
          <w:sz w:val="32"/>
          <w:szCs w:val="32"/>
        </w:rPr>
        <w:t>城区科技创新发展面临形势、存在问题以及经济社会发展需求，依照《泉州市“十四五”科技创新发展专项规划》总体要求，按照</w:t>
      </w:r>
      <w:r w:rsidRPr="00E4247A">
        <w:rPr>
          <w:rFonts w:ascii="Times New Roman" w:eastAsia="方正仿宋简体" w:hAnsi="Times New Roman" w:cs="Times New Roman" w:hint="eastAsia"/>
          <w:bCs/>
          <w:sz w:val="32"/>
          <w:szCs w:val="32"/>
        </w:rPr>
        <w:t>《泉州市抓创新促应用专项行动方案》</w:t>
      </w:r>
      <w:r w:rsidRPr="00E4247A">
        <w:rPr>
          <w:rFonts w:ascii="Times New Roman" w:eastAsia="方正仿宋简体" w:hAnsi="Times New Roman" w:cs="Times New Roman" w:hint="eastAsia"/>
          <w:sz w:val="32"/>
          <w:szCs w:val="32"/>
        </w:rPr>
        <w:t>总体部署与《鲤城区国民经济和社会发展第十四个五年规划纲要》任务要求，特制定本规划。</w:t>
      </w:r>
    </w:p>
    <w:p w:rsidR="008806AC" w:rsidRDefault="00DA48BE" w:rsidP="00E4247A">
      <w:pPr>
        <w:tabs>
          <w:tab w:val="left" w:pos="7245"/>
          <w:tab w:val="left" w:pos="7350"/>
          <w:tab w:val="left" w:pos="7566"/>
        </w:tabs>
        <w:overflowPunct w:val="0"/>
        <w:adjustRightInd w:val="0"/>
        <w:spacing w:line="590" w:lineRule="exact"/>
        <w:ind w:rightChars="26" w:right="55" w:firstLineChars="200" w:firstLine="640"/>
        <w:rPr>
          <w:rFonts w:ascii="Times New Roman" w:eastAsia="仿宋" w:hAnsi="Times New Roman" w:cs="Times New Roman"/>
          <w:kern w:val="0"/>
          <w:sz w:val="32"/>
          <w:szCs w:val="32"/>
        </w:rPr>
      </w:pPr>
      <w:r w:rsidRPr="00E4247A">
        <w:rPr>
          <w:rFonts w:ascii="Times New Roman" w:eastAsia="方正仿宋简体" w:hAnsi="Times New Roman" w:cs="Times New Roman" w:hint="eastAsia"/>
          <w:sz w:val="32"/>
          <w:szCs w:val="32"/>
        </w:rPr>
        <w:t>本规划以</w:t>
      </w:r>
      <w:r w:rsidRPr="00E4247A">
        <w:rPr>
          <w:rFonts w:ascii="Times New Roman" w:eastAsia="方正仿宋简体" w:hAnsi="Times New Roman" w:cs="Times New Roman" w:hint="eastAsia"/>
          <w:sz w:val="32"/>
          <w:szCs w:val="32"/>
        </w:rPr>
        <w:t>2020</w:t>
      </w:r>
      <w:r w:rsidRPr="00E4247A">
        <w:rPr>
          <w:rFonts w:ascii="Times New Roman" w:eastAsia="方正仿宋简体" w:hAnsi="Times New Roman" w:cs="Times New Roman" w:hint="eastAsia"/>
          <w:sz w:val="32"/>
          <w:szCs w:val="32"/>
        </w:rPr>
        <w:t>年为基期，规划期限为</w:t>
      </w:r>
      <w:r w:rsidRPr="00E4247A">
        <w:rPr>
          <w:rFonts w:ascii="Times New Roman" w:eastAsia="方正仿宋简体" w:hAnsi="Times New Roman" w:cs="Times New Roman" w:hint="eastAsia"/>
          <w:sz w:val="32"/>
          <w:szCs w:val="32"/>
        </w:rPr>
        <w:t>2021-2025</w:t>
      </w:r>
      <w:r w:rsidRPr="00E4247A">
        <w:rPr>
          <w:rFonts w:ascii="Times New Roman" w:eastAsia="方正仿宋简体" w:hAnsi="Times New Roman" w:cs="Times New Roman" w:hint="eastAsia"/>
          <w:sz w:val="32"/>
          <w:szCs w:val="32"/>
        </w:rPr>
        <w:t>年。</w:t>
      </w:r>
    </w:p>
    <w:p w:rsidR="008806AC" w:rsidRDefault="008806AC" w:rsidP="00E4247A">
      <w:pPr>
        <w:pStyle w:val="1"/>
        <w:spacing w:line="590" w:lineRule="exact"/>
        <w:ind w:firstLineChars="200" w:firstLine="643"/>
        <w:rPr>
          <w:rFonts w:ascii="Times New Roman" w:eastAsia="仿宋" w:hAnsi="Times New Roman" w:cs="Times New Roman"/>
          <w:sz w:val="32"/>
          <w:szCs w:val="32"/>
        </w:rPr>
        <w:sectPr w:rsidR="008806AC" w:rsidSect="00E4247A">
          <w:footerReference w:type="default" r:id="rId15"/>
          <w:pgSz w:w="11906" w:h="16838"/>
          <w:pgMar w:top="1928" w:right="1474" w:bottom="1701" w:left="1588" w:header="851" w:footer="992" w:gutter="0"/>
          <w:cols w:space="0"/>
          <w:docGrid w:type="lines" w:linePitch="312"/>
        </w:sectPr>
      </w:pPr>
    </w:p>
    <w:p w:rsidR="008806AC" w:rsidRDefault="00DA48BE" w:rsidP="00431674">
      <w:pPr>
        <w:pStyle w:val="1"/>
        <w:spacing w:line="570" w:lineRule="exact"/>
        <w:ind w:firstLineChars="200" w:firstLine="640"/>
        <w:rPr>
          <w:rFonts w:ascii="黑体" w:eastAsia="黑体" w:hAnsi="黑体" w:cs="黑体"/>
          <w:b w:val="0"/>
          <w:bCs/>
          <w:sz w:val="32"/>
          <w:szCs w:val="32"/>
        </w:rPr>
      </w:pPr>
      <w:r>
        <w:rPr>
          <w:rFonts w:ascii="黑体" w:eastAsia="黑体" w:hAnsi="黑体" w:cs="黑体" w:hint="eastAsia"/>
          <w:b w:val="0"/>
          <w:bCs/>
          <w:sz w:val="32"/>
          <w:szCs w:val="32"/>
        </w:rPr>
        <w:lastRenderedPageBreak/>
        <w:t>一、发展基础</w:t>
      </w:r>
      <w:bookmarkEnd w:id="3"/>
      <w:bookmarkEnd w:id="4"/>
      <w:bookmarkEnd w:id="5"/>
      <w:bookmarkEnd w:id="6"/>
    </w:p>
    <w:p w:rsidR="008806AC" w:rsidRPr="008643BA" w:rsidRDefault="00DA48BE" w:rsidP="00431674">
      <w:pPr>
        <w:pStyle w:val="2"/>
        <w:spacing w:line="570" w:lineRule="exact"/>
        <w:ind w:firstLineChars="200" w:firstLine="643"/>
        <w:rPr>
          <w:rFonts w:ascii="方正楷体简体" w:eastAsia="方正楷体简体" w:hAnsi="楷体" w:cs="楷体"/>
          <w:bCs/>
          <w:szCs w:val="32"/>
        </w:rPr>
      </w:pPr>
      <w:bookmarkStart w:id="7" w:name="_Toc30057_WPSOffice_Level2"/>
      <w:bookmarkStart w:id="8" w:name="_Toc19419_WPSOffice_Level2"/>
      <w:bookmarkStart w:id="9" w:name="_Toc31325_WPSOffice_Level2"/>
      <w:bookmarkStart w:id="10" w:name="_Toc28605"/>
      <w:r w:rsidRPr="008643BA">
        <w:rPr>
          <w:rFonts w:ascii="方正楷体简体" w:eastAsia="方正楷体简体" w:hAnsi="楷体" w:cs="楷体" w:hint="eastAsia"/>
          <w:bCs/>
          <w:szCs w:val="32"/>
        </w:rPr>
        <w:t>（一）发展成效</w:t>
      </w:r>
      <w:bookmarkEnd w:id="7"/>
      <w:bookmarkEnd w:id="8"/>
      <w:bookmarkEnd w:id="9"/>
      <w:bookmarkEnd w:id="10"/>
    </w:p>
    <w:p w:rsidR="008806AC" w:rsidRPr="008643BA" w:rsidRDefault="00DA48BE" w:rsidP="00431674">
      <w:pPr>
        <w:tabs>
          <w:tab w:val="left" w:pos="7245"/>
          <w:tab w:val="left" w:pos="7350"/>
          <w:tab w:val="left" w:pos="7566"/>
        </w:tabs>
        <w:overflowPunct w:val="0"/>
        <w:adjustRightInd w:val="0"/>
        <w:spacing w:line="570" w:lineRule="exact"/>
        <w:ind w:rightChars="26" w:right="55" w:firstLineChars="200" w:firstLine="640"/>
        <w:rPr>
          <w:rFonts w:ascii="Times New Roman" w:eastAsia="方正仿宋简体" w:hAnsi="Times New Roman" w:cs="Times New Roman"/>
          <w:sz w:val="32"/>
          <w:szCs w:val="32"/>
        </w:rPr>
      </w:pPr>
      <w:r w:rsidRPr="008643BA">
        <w:rPr>
          <w:rFonts w:ascii="Times New Roman" w:eastAsia="方正仿宋简体" w:hAnsi="Times New Roman" w:cs="Times New Roman" w:hint="eastAsia"/>
          <w:sz w:val="32"/>
          <w:szCs w:val="32"/>
        </w:rPr>
        <w:t>“十三五”期间，在区委、区政府正确领导下，全区深化科技体制改革，增强自主创新能力，建设创新型人才队伍，加强协同创新，大力营造创新创业发展环境，加快建设创新型城区，为全方位推动</w:t>
      </w:r>
      <w:proofErr w:type="gramStart"/>
      <w:r w:rsidRPr="008643BA">
        <w:rPr>
          <w:rFonts w:ascii="Times New Roman" w:eastAsia="方正仿宋简体" w:hAnsi="Times New Roman" w:cs="Times New Roman" w:hint="eastAsia"/>
          <w:sz w:val="32"/>
          <w:szCs w:val="32"/>
        </w:rPr>
        <w:t>鲤</w:t>
      </w:r>
      <w:proofErr w:type="gramEnd"/>
      <w:r w:rsidRPr="008643BA">
        <w:rPr>
          <w:rFonts w:ascii="Times New Roman" w:eastAsia="方正仿宋简体" w:hAnsi="Times New Roman" w:cs="Times New Roman" w:hint="eastAsia"/>
          <w:sz w:val="32"/>
          <w:szCs w:val="32"/>
        </w:rPr>
        <w:t>城区高质量发展超越提供新动能。</w:t>
      </w:r>
    </w:p>
    <w:p w:rsidR="008806AC" w:rsidRPr="008643BA" w:rsidRDefault="00DA48BE" w:rsidP="00431674">
      <w:pPr>
        <w:tabs>
          <w:tab w:val="left" w:pos="7245"/>
          <w:tab w:val="left" w:pos="7350"/>
          <w:tab w:val="left" w:pos="7566"/>
        </w:tabs>
        <w:overflowPunct w:val="0"/>
        <w:adjustRightInd w:val="0"/>
        <w:spacing w:line="570" w:lineRule="exact"/>
        <w:ind w:rightChars="26" w:right="55" w:firstLineChars="200" w:firstLine="643"/>
        <w:rPr>
          <w:rFonts w:ascii="Times New Roman" w:eastAsia="方正仿宋简体" w:hAnsi="Times New Roman" w:cs="Times New Roman"/>
          <w:sz w:val="32"/>
          <w:szCs w:val="32"/>
        </w:rPr>
      </w:pPr>
      <w:r w:rsidRPr="008643BA">
        <w:rPr>
          <w:rFonts w:ascii="Times New Roman" w:eastAsia="方正仿宋简体" w:hAnsi="Times New Roman" w:cs="Times New Roman" w:hint="eastAsia"/>
          <w:b/>
          <w:bCs/>
          <w:sz w:val="32"/>
          <w:szCs w:val="32"/>
        </w:rPr>
        <w:t>——科技政策更加完善。</w:t>
      </w:r>
      <w:r w:rsidRPr="008643BA">
        <w:rPr>
          <w:rFonts w:ascii="Times New Roman" w:eastAsia="方正仿宋简体" w:hAnsi="Times New Roman" w:cs="Times New Roman" w:hint="eastAsia"/>
          <w:sz w:val="32"/>
          <w:szCs w:val="32"/>
        </w:rPr>
        <w:t>“十三五”期间，出台《泉州市鲤城区科学技术奖励规定》（</w:t>
      </w:r>
      <w:proofErr w:type="gramStart"/>
      <w:r w:rsidRPr="008643BA">
        <w:rPr>
          <w:rFonts w:ascii="Times New Roman" w:eastAsia="方正仿宋简体" w:hAnsi="Times New Roman" w:cs="Times New Roman" w:hint="eastAsia"/>
          <w:sz w:val="32"/>
          <w:szCs w:val="32"/>
        </w:rPr>
        <w:t>泉鲤政文</w:t>
      </w:r>
      <w:proofErr w:type="gramEnd"/>
      <w:r w:rsidRPr="008643BA">
        <w:rPr>
          <w:rFonts w:ascii="Times New Roman" w:eastAsia="方正仿宋简体" w:hAnsi="Times New Roman" w:cs="Times New Roman" w:hint="eastAsia"/>
          <w:sz w:val="32"/>
          <w:szCs w:val="32"/>
        </w:rPr>
        <w:t>〔</w:t>
      </w:r>
      <w:r w:rsidRPr="008643BA">
        <w:rPr>
          <w:rFonts w:ascii="Times New Roman" w:eastAsia="方正仿宋简体" w:hAnsi="Times New Roman" w:cs="Times New Roman" w:hint="eastAsia"/>
          <w:sz w:val="32"/>
          <w:szCs w:val="32"/>
        </w:rPr>
        <w:t>2016</w:t>
      </w:r>
      <w:r w:rsidRPr="008643BA">
        <w:rPr>
          <w:rFonts w:ascii="Times New Roman" w:eastAsia="方正仿宋简体" w:hAnsi="Times New Roman" w:cs="Times New Roman" w:hint="eastAsia"/>
          <w:sz w:val="32"/>
          <w:szCs w:val="32"/>
        </w:rPr>
        <w:t>〕</w:t>
      </w:r>
      <w:r w:rsidRPr="008643BA">
        <w:rPr>
          <w:rFonts w:ascii="Times New Roman" w:eastAsia="方正仿宋简体" w:hAnsi="Times New Roman" w:cs="Times New Roman" w:hint="eastAsia"/>
          <w:sz w:val="32"/>
          <w:szCs w:val="32"/>
        </w:rPr>
        <w:t>104</w:t>
      </w:r>
      <w:r w:rsidRPr="008643BA">
        <w:rPr>
          <w:rFonts w:ascii="Times New Roman" w:eastAsia="方正仿宋简体" w:hAnsi="Times New Roman" w:cs="Times New Roman" w:hint="eastAsia"/>
          <w:sz w:val="32"/>
          <w:szCs w:val="32"/>
        </w:rPr>
        <w:t>号）、《</w:t>
      </w:r>
      <w:r w:rsidRPr="008643BA">
        <w:rPr>
          <w:rFonts w:ascii="Times New Roman" w:eastAsia="方正仿宋简体" w:hAnsi="Times New Roman" w:cs="仿宋_GB2312" w:hint="eastAsia"/>
          <w:color w:val="333333"/>
          <w:sz w:val="32"/>
          <w:szCs w:val="32"/>
          <w:shd w:val="clear" w:color="auto" w:fill="FFFFFF"/>
        </w:rPr>
        <w:t>泉州市鲤城区人民政府办公室关于促进专利运用和保护的意见</w:t>
      </w:r>
      <w:r w:rsidRPr="008643BA">
        <w:rPr>
          <w:rFonts w:ascii="Times New Roman" w:eastAsia="方正仿宋简体" w:hAnsi="Times New Roman" w:cs="Times New Roman" w:hint="eastAsia"/>
          <w:sz w:val="32"/>
          <w:szCs w:val="32"/>
        </w:rPr>
        <w:t>》（</w:t>
      </w:r>
      <w:proofErr w:type="gramStart"/>
      <w:r w:rsidRPr="008643BA">
        <w:rPr>
          <w:rFonts w:ascii="Times New Roman" w:eastAsia="方正仿宋简体" w:hAnsi="Times New Roman" w:cs="Times New Roman" w:hint="eastAsia"/>
          <w:sz w:val="32"/>
          <w:szCs w:val="32"/>
        </w:rPr>
        <w:t>泉鲤政办</w:t>
      </w:r>
      <w:proofErr w:type="gramEnd"/>
      <w:r w:rsidRPr="008643BA">
        <w:rPr>
          <w:rFonts w:ascii="Times New Roman" w:eastAsia="方正仿宋简体" w:hAnsi="Times New Roman" w:cs="Times New Roman" w:hint="eastAsia"/>
          <w:sz w:val="32"/>
          <w:szCs w:val="32"/>
        </w:rPr>
        <w:t>〔</w:t>
      </w:r>
      <w:r w:rsidRPr="008643BA">
        <w:rPr>
          <w:rFonts w:ascii="Times New Roman" w:eastAsia="方正仿宋简体" w:hAnsi="Times New Roman" w:cs="Times New Roman" w:hint="eastAsia"/>
          <w:sz w:val="32"/>
          <w:szCs w:val="32"/>
        </w:rPr>
        <w:t>2018</w:t>
      </w:r>
      <w:r w:rsidRPr="008643BA">
        <w:rPr>
          <w:rFonts w:ascii="Times New Roman" w:eastAsia="方正仿宋简体" w:hAnsi="Times New Roman" w:cs="Times New Roman" w:hint="eastAsia"/>
          <w:sz w:val="32"/>
          <w:szCs w:val="32"/>
        </w:rPr>
        <w:t>〕</w:t>
      </w:r>
      <w:r w:rsidRPr="008643BA">
        <w:rPr>
          <w:rFonts w:ascii="Times New Roman" w:eastAsia="方正仿宋简体" w:hAnsi="Times New Roman" w:cs="Times New Roman" w:hint="eastAsia"/>
          <w:sz w:val="32"/>
          <w:szCs w:val="32"/>
        </w:rPr>
        <w:t>106</w:t>
      </w:r>
      <w:r w:rsidRPr="008643BA">
        <w:rPr>
          <w:rFonts w:ascii="Times New Roman" w:eastAsia="方正仿宋简体" w:hAnsi="Times New Roman" w:cs="Times New Roman" w:hint="eastAsia"/>
          <w:sz w:val="32"/>
          <w:szCs w:val="32"/>
        </w:rPr>
        <w:t>号）、《鲤城区进一步支持民营企业健康发展行动方案》（</w:t>
      </w:r>
      <w:proofErr w:type="gramStart"/>
      <w:r w:rsidRPr="008643BA">
        <w:rPr>
          <w:rFonts w:ascii="Times New Roman" w:eastAsia="方正仿宋简体" w:hAnsi="Times New Roman" w:cs="Times New Roman" w:hint="eastAsia"/>
          <w:sz w:val="32"/>
          <w:szCs w:val="32"/>
        </w:rPr>
        <w:t>泉鲤政办</w:t>
      </w:r>
      <w:proofErr w:type="gramEnd"/>
      <w:r w:rsidRPr="008643BA">
        <w:rPr>
          <w:rFonts w:ascii="Times New Roman" w:eastAsia="方正仿宋简体" w:hAnsi="Times New Roman" w:cs="Times New Roman" w:hint="eastAsia"/>
          <w:sz w:val="32"/>
          <w:szCs w:val="32"/>
        </w:rPr>
        <w:t>〔</w:t>
      </w:r>
      <w:r w:rsidRPr="008643BA">
        <w:rPr>
          <w:rFonts w:ascii="Times New Roman" w:eastAsia="方正仿宋简体" w:hAnsi="Times New Roman" w:cs="Times New Roman" w:hint="eastAsia"/>
          <w:sz w:val="32"/>
          <w:szCs w:val="32"/>
        </w:rPr>
        <w:t>2019</w:t>
      </w:r>
      <w:r w:rsidRPr="008643BA">
        <w:rPr>
          <w:rFonts w:ascii="Times New Roman" w:eastAsia="方正仿宋简体" w:hAnsi="Times New Roman" w:cs="Times New Roman" w:hint="eastAsia"/>
          <w:sz w:val="32"/>
          <w:szCs w:val="32"/>
        </w:rPr>
        <w:t>〕</w:t>
      </w:r>
      <w:r w:rsidRPr="008643BA">
        <w:rPr>
          <w:rFonts w:ascii="Times New Roman" w:eastAsia="方正仿宋简体" w:hAnsi="Times New Roman" w:cs="Times New Roman" w:hint="eastAsia"/>
          <w:sz w:val="32"/>
          <w:szCs w:val="32"/>
        </w:rPr>
        <w:t>20</w:t>
      </w:r>
      <w:r w:rsidRPr="008643BA">
        <w:rPr>
          <w:rFonts w:ascii="Times New Roman" w:eastAsia="方正仿宋简体" w:hAnsi="Times New Roman" w:cs="Times New Roman" w:hint="eastAsia"/>
          <w:sz w:val="32"/>
          <w:szCs w:val="32"/>
        </w:rPr>
        <w:t>号）、《加强研发经费投入攻坚专项行动方案》（</w:t>
      </w:r>
      <w:proofErr w:type="gramStart"/>
      <w:r w:rsidRPr="008643BA">
        <w:rPr>
          <w:rFonts w:ascii="Times New Roman" w:eastAsia="方正仿宋简体" w:hAnsi="Times New Roman" w:cs="Times New Roman" w:hint="eastAsia"/>
          <w:sz w:val="32"/>
          <w:szCs w:val="32"/>
        </w:rPr>
        <w:t>泉鲤政科</w:t>
      </w:r>
      <w:proofErr w:type="gramEnd"/>
      <w:r w:rsidRPr="008643BA">
        <w:rPr>
          <w:rFonts w:ascii="Times New Roman" w:eastAsia="方正仿宋简体" w:hAnsi="Times New Roman" w:cs="Times New Roman" w:hint="eastAsia"/>
          <w:sz w:val="32"/>
          <w:szCs w:val="32"/>
        </w:rPr>
        <w:t>〔</w:t>
      </w:r>
      <w:r w:rsidRPr="008643BA">
        <w:rPr>
          <w:rFonts w:ascii="Times New Roman" w:eastAsia="方正仿宋简体" w:hAnsi="Times New Roman" w:cs="Times New Roman" w:hint="eastAsia"/>
          <w:sz w:val="32"/>
          <w:szCs w:val="32"/>
        </w:rPr>
        <w:t>2019</w:t>
      </w:r>
      <w:r w:rsidRPr="008643BA">
        <w:rPr>
          <w:rFonts w:ascii="Times New Roman" w:eastAsia="方正仿宋简体" w:hAnsi="Times New Roman" w:cs="Times New Roman" w:hint="eastAsia"/>
          <w:sz w:val="32"/>
          <w:szCs w:val="32"/>
        </w:rPr>
        <w:t>〕</w:t>
      </w:r>
      <w:r w:rsidRPr="008643BA">
        <w:rPr>
          <w:rFonts w:ascii="Times New Roman" w:eastAsia="方正仿宋简体" w:hAnsi="Times New Roman" w:cs="Times New Roman" w:hint="eastAsia"/>
          <w:sz w:val="32"/>
          <w:szCs w:val="32"/>
        </w:rPr>
        <w:t>5</w:t>
      </w:r>
      <w:r w:rsidRPr="008643BA">
        <w:rPr>
          <w:rFonts w:ascii="Times New Roman" w:eastAsia="方正仿宋简体" w:hAnsi="Times New Roman" w:cs="Times New Roman" w:hint="eastAsia"/>
          <w:sz w:val="32"/>
          <w:szCs w:val="32"/>
        </w:rPr>
        <w:t>号）等政策文件，在科技创业、高新技术企业认定、研发投入、专利运用保护等方面给予资金扶持和奖励。</w:t>
      </w:r>
    </w:p>
    <w:p w:rsidR="008806AC" w:rsidRPr="008643BA" w:rsidRDefault="00DA48BE" w:rsidP="00431674">
      <w:pPr>
        <w:tabs>
          <w:tab w:val="left" w:pos="7245"/>
          <w:tab w:val="left" w:pos="7350"/>
          <w:tab w:val="left" w:pos="7566"/>
        </w:tabs>
        <w:overflowPunct w:val="0"/>
        <w:adjustRightInd w:val="0"/>
        <w:spacing w:line="570" w:lineRule="exact"/>
        <w:ind w:rightChars="26" w:right="55" w:firstLineChars="200" w:firstLine="643"/>
        <w:rPr>
          <w:rFonts w:ascii="Times New Roman" w:eastAsia="方正仿宋简体" w:hAnsi="Times New Roman" w:cs="Times New Roman"/>
          <w:sz w:val="32"/>
          <w:szCs w:val="32"/>
        </w:rPr>
      </w:pPr>
      <w:r w:rsidRPr="008643BA">
        <w:rPr>
          <w:rFonts w:ascii="Times New Roman" w:eastAsia="方正仿宋简体" w:hAnsi="Times New Roman" w:cs="Times New Roman" w:hint="eastAsia"/>
          <w:b/>
          <w:bCs/>
          <w:sz w:val="32"/>
          <w:szCs w:val="32"/>
        </w:rPr>
        <w:t>——科技投入稳步增长。</w:t>
      </w:r>
      <w:r w:rsidRPr="008643BA">
        <w:rPr>
          <w:rFonts w:ascii="Times New Roman" w:eastAsia="方正仿宋简体" w:hAnsi="Times New Roman" w:cs="Times New Roman" w:hint="eastAsia"/>
          <w:sz w:val="32"/>
          <w:szCs w:val="32"/>
        </w:rPr>
        <w:t>“十三五”期间，争取省、市级科技计划项目</w:t>
      </w:r>
      <w:r w:rsidRPr="008643BA">
        <w:rPr>
          <w:rFonts w:ascii="Times New Roman" w:eastAsia="方正仿宋简体" w:hAnsi="Times New Roman" w:cs="Times New Roman" w:hint="eastAsia"/>
          <w:sz w:val="32"/>
          <w:szCs w:val="32"/>
        </w:rPr>
        <w:t>69</w:t>
      </w:r>
      <w:r w:rsidRPr="008643BA">
        <w:rPr>
          <w:rFonts w:ascii="Times New Roman" w:eastAsia="方正仿宋简体" w:hAnsi="Times New Roman" w:cs="Times New Roman" w:hint="eastAsia"/>
          <w:sz w:val="32"/>
          <w:szCs w:val="32"/>
        </w:rPr>
        <w:t>个、经费</w:t>
      </w:r>
      <w:r w:rsidRPr="008643BA">
        <w:rPr>
          <w:rFonts w:ascii="Times New Roman" w:eastAsia="方正仿宋简体" w:hAnsi="Times New Roman" w:cs="Times New Roman" w:hint="eastAsia"/>
          <w:sz w:val="32"/>
          <w:szCs w:val="32"/>
        </w:rPr>
        <w:t>2195.5</w:t>
      </w:r>
      <w:r w:rsidRPr="008643BA">
        <w:rPr>
          <w:rFonts w:ascii="Times New Roman" w:eastAsia="方正仿宋简体" w:hAnsi="Times New Roman" w:cs="Times New Roman" w:hint="eastAsia"/>
          <w:sz w:val="32"/>
          <w:szCs w:val="32"/>
        </w:rPr>
        <w:t>万元，下达区级科技计划项目</w:t>
      </w:r>
      <w:r w:rsidRPr="008643BA">
        <w:rPr>
          <w:rFonts w:ascii="Times New Roman" w:eastAsia="方正仿宋简体" w:hAnsi="Times New Roman" w:cs="Times New Roman" w:hint="eastAsia"/>
          <w:sz w:val="32"/>
          <w:szCs w:val="32"/>
        </w:rPr>
        <w:t>229</w:t>
      </w:r>
      <w:r w:rsidRPr="008643BA">
        <w:rPr>
          <w:rFonts w:ascii="Times New Roman" w:eastAsia="方正仿宋简体" w:hAnsi="Times New Roman" w:cs="Times New Roman" w:hint="eastAsia"/>
          <w:sz w:val="32"/>
          <w:szCs w:val="32"/>
        </w:rPr>
        <w:t>个、经费</w:t>
      </w:r>
      <w:r w:rsidRPr="008643BA">
        <w:rPr>
          <w:rFonts w:ascii="Times New Roman" w:eastAsia="方正仿宋简体" w:hAnsi="Times New Roman" w:cs="Times New Roman" w:hint="eastAsia"/>
          <w:sz w:val="32"/>
          <w:szCs w:val="32"/>
        </w:rPr>
        <w:t>5079</w:t>
      </w:r>
      <w:r w:rsidRPr="008643BA">
        <w:rPr>
          <w:rFonts w:ascii="Times New Roman" w:eastAsia="方正仿宋简体" w:hAnsi="Times New Roman" w:cs="Times New Roman" w:hint="eastAsia"/>
          <w:sz w:val="32"/>
          <w:szCs w:val="32"/>
        </w:rPr>
        <w:t>万元。</w:t>
      </w:r>
      <w:r w:rsidRPr="008643BA">
        <w:rPr>
          <w:rFonts w:ascii="Times New Roman" w:eastAsia="方正仿宋简体" w:hAnsi="Times New Roman" w:cs="Times New Roman" w:hint="eastAsia"/>
          <w:sz w:val="32"/>
          <w:szCs w:val="32"/>
        </w:rPr>
        <w:t>R&amp;D</w:t>
      </w:r>
      <w:r w:rsidRPr="008643BA">
        <w:rPr>
          <w:rFonts w:ascii="Times New Roman" w:eastAsia="方正仿宋简体" w:hAnsi="Times New Roman" w:cs="Times New Roman" w:hint="eastAsia"/>
          <w:sz w:val="32"/>
          <w:szCs w:val="32"/>
        </w:rPr>
        <w:t>经费累计支出</w:t>
      </w:r>
      <w:r w:rsidRPr="008643BA">
        <w:rPr>
          <w:rFonts w:ascii="Times New Roman" w:eastAsia="方正仿宋简体" w:hAnsi="Times New Roman" w:cs="Times New Roman" w:hint="eastAsia"/>
          <w:sz w:val="32"/>
          <w:szCs w:val="32"/>
        </w:rPr>
        <w:t>15</w:t>
      </w:r>
      <w:r w:rsidRPr="008643BA">
        <w:rPr>
          <w:rFonts w:ascii="Times New Roman" w:eastAsia="方正仿宋简体" w:hAnsi="Times New Roman" w:cs="Times New Roman" w:hint="eastAsia"/>
          <w:sz w:val="32"/>
          <w:szCs w:val="32"/>
        </w:rPr>
        <w:t>亿元，</w:t>
      </w:r>
      <w:r w:rsidRPr="008643BA">
        <w:rPr>
          <w:rFonts w:ascii="Times New Roman" w:eastAsia="方正仿宋简体" w:hAnsi="Times New Roman" w:cs="Times New Roman" w:hint="eastAsia"/>
          <w:sz w:val="32"/>
          <w:szCs w:val="32"/>
        </w:rPr>
        <w:t>45</w:t>
      </w:r>
      <w:r w:rsidRPr="008643BA">
        <w:rPr>
          <w:rFonts w:ascii="Times New Roman" w:eastAsia="方正仿宋简体" w:hAnsi="Times New Roman" w:cs="Times New Roman" w:hint="eastAsia"/>
          <w:sz w:val="32"/>
          <w:szCs w:val="32"/>
        </w:rPr>
        <w:t>家（次）企业获得科技小巨人领军企业研发费用奖励资金</w:t>
      </w:r>
      <w:r w:rsidRPr="008643BA">
        <w:rPr>
          <w:rFonts w:ascii="Times New Roman" w:eastAsia="方正仿宋简体" w:hAnsi="Times New Roman" w:cs="Times New Roman" w:hint="eastAsia"/>
          <w:sz w:val="32"/>
          <w:szCs w:val="32"/>
        </w:rPr>
        <w:t>2379.9</w:t>
      </w:r>
      <w:r w:rsidRPr="008643BA">
        <w:rPr>
          <w:rFonts w:ascii="Times New Roman" w:eastAsia="方正仿宋简体" w:hAnsi="Times New Roman" w:cs="Times New Roman" w:hint="eastAsia"/>
          <w:sz w:val="32"/>
          <w:szCs w:val="32"/>
        </w:rPr>
        <w:t>万元，占泉州市获得奖励资金量的</w:t>
      </w:r>
      <w:r w:rsidRPr="008643BA">
        <w:rPr>
          <w:rFonts w:ascii="Times New Roman" w:eastAsia="方正仿宋简体" w:hAnsi="Times New Roman" w:cs="Times New Roman" w:hint="eastAsia"/>
          <w:sz w:val="32"/>
          <w:szCs w:val="32"/>
        </w:rPr>
        <w:t>21.5%</w:t>
      </w:r>
      <w:r w:rsidRPr="008643BA">
        <w:rPr>
          <w:rFonts w:ascii="Times New Roman" w:eastAsia="方正仿宋简体" w:hAnsi="Times New Roman" w:cs="Times New Roman" w:hint="eastAsia"/>
          <w:sz w:val="32"/>
          <w:szCs w:val="32"/>
        </w:rPr>
        <w:t>，连续五年均位居全市第一；</w:t>
      </w:r>
      <w:r w:rsidRPr="008643BA">
        <w:rPr>
          <w:rFonts w:ascii="Times New Roman" w:eastAsia="方正仿宋简体" w:hAnsi="Times New Roman" w:cs="Times New Roman" w:hint="eastAsia"/>
          <w:sz w:val="32"/>
          <w:szCs w:val="32"/>
        </w:rPr>
        <w:t>97</w:t>
      </w:r>
      <w:r w:rsidRPr="008643BA">
        <w:rPr>
          <w:rFonts w:ascii="Times New Roman" w:eastAsia="方正仿宋简体" w:hAnsi="Times New Roman" w:cs="Times New Roman" w:hint="eastAsia"/>
          <w:sz w:val="32"/>
          <w:szCs w:val="32"/>
        </w:rPr>
        <w:t>家（次）企业获得研发补助资金</w:t>
      </w:r>
      <w:r w:rsidRPr="008643BA">
        <w:rPr>
          <w:rFonts w:ascii="Times New Roman" w:eastAsia="方正仿宋简体" w:hAnsi="Times New Roman" w:cs="Times New Roman" w:hint="eastAsia"/>
          <w:sz w:val="32"/>
          <w:szCs w:val="32"/>
        </w:rPr>
        <w:t>3090.88</w:t>
      </w:r>
      <w:r w:rsidRPr="008643BA">
        <w:rPr>
          <w:rFonts w:ascii="Times New Roman" w:eastAsia="方正仿宋简体" w:hAnsi="Times New Roman" w:cs="Times New Roman" w:hint="eastAsia"/>
          <w:sz w:val="32"/>
          <w:szCs w:val="32"/>
        </w:rPr>
        <w:t>万元；</w:t>
      </w:r>
      <w:r w:rsidRPr="008643BA">
        <w:rPr>
          <w:rFonts w:ascii="Times New Roman" w:eastAsia="方正仿宋简体" w:hAnsi="Times New Roman" w:cs="Times New Roman" w:hint="eastAsia"/>
          <w:sz w:val="32"/>
          <w:szCs w:val="32"/>
        </w:rPr>
        <w:t>181</w:t>
      </w:r>
      <w:r w:rsidRPr="008643BA">
        <w:rPr>
          <w:rFonts w:ascii="Times New Roman" w:eastAsia="方正仿宋简体" w:hAnsi="Times New Roman" w:cs="Times New Roman" w:hint="eastAsia"/>
          <w:sz w:val="32"/>
          <w:szCs w:val="32"/>
        </w:rPr>
        <w:t>家（次）企业获得省、市、区三级高新技术企业</w:t>
      </w:r>
      <w:proofErr w:type="gramStart"/>
      <w:r w:rsidRPr="008643BA">
        <w:rPr>
          <w:rFonts w:ascii="Times New Roman" w:eastAsia="方正仿宋简体" w:hAnsi="Times New Roman" w:cs="Times New Roman" w:hint="eastAsia"/>
          <w:sz w:val="32"/>
          <w:szCs w:val="32"/>
        </w:rPr>
        <w:t>培育奖补</w:t>
      </w:r>
      <w:proofErr w:type="gramEnd"/>
      <w:r w:rsidRPr="008643BA">
        <w:rPr>
          <w:rFonts w:ascii="Times New Roman" w:eastAsia="方正仿宋简体" w:hAnsi="Times New Roman" w:cs="Times New Roman" w:hint="eastAsia"/>
          <w:sz w:val="32"/>
          <w:szCs w:val="32"/>
        </w:rPr>
        <w:t>资金</w:t>
      </w:r>
      <w:r w:rsidRPr="008643BA">
        <w:rPr>
          <w:rFonts w:ascii="Times New Roman" w:eastAsia="方正仿宋简体" w:hAnsi="Times New Roman" w:cs="Times New Roman" w:hint="eastAsia"/>
          <w:sz w:val="32"/>
          <w:szCs w:val="32"/>
        </w:rPr>
        <w:t>2764</w:t>
      </w:r>
      <w:r w:rsidRPr="008643BA">
        <w:rPr>
          <w:rFonts w:ascii="Times New Roman" w:eastAsia="方正仿宋简体" w:hAnsi="Times New Roman" w:cs="Times New Roman" w:hint="eastAsia"/>
          <w:sz w:val="32"/>
          <w:szCs w:val="32"/>
        </w:rPr>
        <w:t>万元，</w:t>
      </w:r>
      <w:r w:rsidRPr="008643BA">
        <w:rPr>
          <w:rFonts w:ascii="Times New Roman" w:eastAsia="方正仿宋简体" w:hAnsi="Times New Roman" w:cs="Times New Roman" w:hint="eastAsia"/>
          <w:sz w:val="32"/>
          <w:szCs w:val="32"/>
        </w:rPr>
        <w:t>20</w:t>
      </w:r>
      <w:r w:rsidRPr="008643BA">
        <w:rPr>
          <w:rFonts w:ascii="Times New Roman" w:eastAsia="方正仿宋简体" w:hAnsi="Times New Roman" w:cs="Times New Roman" w:hint="eastAsia"/>
          <w:sz w:val="32"/>
          <w:szCs w:val="32"/>
        </w:rPr>
        <w:t>家（次）企业享受市瞪</w:t>
      </w:r>
      <w:proofErr w:type="gramStart"/>
      <w:r w:rsidRPr="008643BA">
        <w:rPr>
          <w:rFonts w:ascii="Times New Roman" w:eastAsia="方正仿宋简体" w:hAnsi="Times New Roman" w:cs="Times New Roman" w:hint="eastAsia"/>
          <w:sz w:val="32"/>
          <w:szCs w:val="32"/>
        </w:rPr>
        <w:t>羚</w:t>
      </w:r>
      <w:proofErr w:type="gramEnd"/>
      <w:r w:rsidRPr="008643BA">
        <w:rPr>
          <w:rFonts w:ascii="Times New Roman" w:eastAsia="方正仿宋简体" w:hAnsi="Times New Roman" w:cs="Times New Roman" w:hint="eastAsia"/>
          <w:sz w:val="32"/>
          <w:szCs w:val="32"/>
        </w:rPr>
        <w:t>企业贷款贴息补助</w:t>
      </w:r>
      <w:r w:rsidRPr="008643BA">
        <w:rPr>
          <w:rFonts w:ascii="Times New Roman" w:eastAsia="方正仿宋简体" w:hAnsi="Times New Roman" w:cs="Times New Roman" w:hint="eastAsia"/>
          <w:sz w:val="32"/>
          <w:szCs w:val="32"/>
        </w:rPr>
        <w:t>630.7</w:t>
      </w:r>
      <w:r w:rsidRPr="008643BA">
        <w:rPr>
          <w:rFonts w:ascii="Times New Roman" w:eastAsia="方正仿宋简体" w:hAnsi="Times New Roman" w:cs="Times New Roman" w:hint="eastAsia"/>
          <w:sz w:val="32"/>
          <w:szCs w:val="32"/>
        </w:rPr>
        <w:t>万元，</w:t>
      </w:r>
      <w:r w:rsidRPr="008643BA">
        <w:rPr>
          <w:rFonts w:ascii="Times New Roman" w:eastAsia="方正仿宋简体" w:hAnsi="Times New Roman" w:cs="Times New Roman" w:hint="eastAsia"/>
          <w:sz w:val="32"/>
          <w:szCs w:val="32"/>
        </w:rPr>
        <w:t>35</w:t>
      </w:r>
      <w:r w:rsidRPr="008643BA">
        <w:rPr>
          <w:rFonts w:ascii="Times New Roman" w:eastAsia="方正仿宋简体" w:hAnsi="Times New Roman" w:cs="Times New Roman" w:hint="eastAsia"/>
          <w:sz w:val="32"/>
          <w:szCs w:val="32"/>
        </w:rPr>
        <w:t>家（次）企业获得省创新</w:t>
      </w:r>
      <w:proofErr w:type="gramStart"/>
      <w:r w:rsidRPr="008643BA">
        <w:rPr>
          <w:rFonts w:ascii="Times New Roman" w:eastAsia="方正仿宋简体" w:hAnsi="Times New Roman" w:cs="Times New Roman" w:hint="eastAsia"/>
          <w:sz w:val="32"/>
          <w:szCs w:val="32"/>
        </w:rPr>
        <w:t>券</w:t>
      </w:r>
      <w:proofErr w:type="gramEnd"/>
      <w:r w:rsidRPr="008643BA">
        <w:rPr>
          <w:rFonts w:ascii="Times New Roman" w:eastAsia="方正仿宋简体" w:hAnsi="Times New Roman" w:cs="Times New Roman" w:hint="eastAsia"/>
          <w:sz w:val="32"/>
          <w:szCs w:val="32"/>
        </w:rPr>
        <w:t>补助资金</w:t>
      </w:r>
      <w:r w:rsidRPr="008643BA">
        <w:rPr>
          <w:rFonts w:ascii="Times New Roman" w:eastAsia="方正仿宋简体" w:hAnsi="Times New Roman" w:cs="Times New Roman" w:hint="eastAsia"/>
          <w:sz w:val="32"/>
          <w:szCs w:val="32"/>
        </w:rPr>
        <w:t>167.4</w:t>
      </w:r>
      <w:r w:rsidRPr="008643BA">
        <w:rPr>
          <w:rFonts w:ascii="Times New Roman" w:eastAsia="方正仿宋简体" w:hAnsi="Times New Roman" w:cs="Times New Roman" w:hint="eastAsia"/>
          <w:sz w:val="32"/>
          <w:szCs w:val="32"/>
        </w:rPr>
        <w:t>万元。</w:t>
      </w:r>
    </w:p>
    <w:p w:rsidR="008806AC" w:rsidRPr="008643BA" w:rsidRDefault="00DA48BE" w:rsidP="00431674">
      <w:pPr>
        <w:tabs>
          <w:tab w:val="left" w:pos="7245"/>
          <w:tab w:val="left" w:pos="7350"/>
          <w:tab w:val="left" w:pos="7566"/>
        </w:tabs>
        <w:overflowPunct w:val="0"/>
        <w:adjustRightInd w:val="0"/>
        <w:spacing w:line="590" w:lineRule="exact"/>
        <w:ind w:rightChars="26" w:right="55" w:firstLineChars="200" w:firstLine="643"/>
        <w:rPr>
          <w:rFonts w:ascii="Times New Roman" w:eastAsia="方正仿宋简体" w:hAnsi="Times New Roman" w:cs="Times New Roman"/>
          <w:sz w:val="32"/>
          <w:szCs w:val="32"/>
        </w:rPr>
      </w:pPr>
      <w:r w:rsidRPr="008643BA">
        <w:rPr>
          <w:rFonts w:ascii="Times New Roman" w:eastAsia="方正仿宋简体" w:hAnsi="Times New Roman" w:cs="Times New Roman" w:hint="eastAsia"/>
          <w:b/>
          <w:bCs/>
          <w:sz w:val="32"/>
          <w:szCs w:val="32"/>
        </w:rPr>
        <w:lastRenderedPageBreak/>
        <w:t>——创新载体不断壮大。</w:t>
      </w:r>
      <w:r w:rsidRPr="008643BA">
        <w:rPr>
          <w:rFonts w:ascii="Times New Roman" w:eastAsia="方正仿宋简体" w:hAnsi="Times New Roman" w:cs="Times New Roman" w:hint="eastAsia"/>
          <w:sz w:val="32"/>
          <w:szCs w:val="32"/>
        </w:rPr>
        <w:t>“十三五”期间，鲤城高新技术产业开发区</w:t>
      </w:r>
      <w:r w:rsidRPr="008643BA">
        <w:rPr>
          <w:rFonts w:ascii="Times New Roman" w:eastAsia="方正仿宋简体" w:hAnsi="Times New Roman" w:cs="Times New Roman" w:hint="eastAsia"/>
          <w:sz w:val="32"/>
          <w:szCs w:val="32"/>
        </w:rPr>
        <w:t>2017-2019</w:t>
      </w:r>
      <w:r w:rsidRPr="008643BA">
        <w:rPr>
          <w:rFonts w:ascii="Times New Roman" w:eastAsia="方正仿宋简体" w:hAnsi="Times New Roman" w:cs="Times New Roman" w:hint="eastAsia"/>
          <w:sz w:val="32"/>
          <w:szCs w:val="32"/>
        </w:rPr>
        <w:t>连续</w:t>
      </w:r>
      <w:r w:rsidRPr="008643BA">
        <w:rPr>
          <w:rFonts w:ascii="Times New Roman" w:eastAsia="方正仿宋简体" w:hAnsi="Times New Roman" w:cs="Times New Roman" w:hint="eastAsia"/>
          <w:sz w:val="32"/>
          <w:szCs w:val="32"/>
        </w:rPr>
        <w:t>3</w:t>
      </w:r>
      <w:r w:rsidRPr="008643BA">
        <w:rPr>
          <w:rFonts w:ascii="Times New Roman" w:eastAsia="方正仿宋简体" w:hAnsi="Times New Roman" w:cs="Times New Roman" w:hint="eastAsia"/>
          <w:sz w:val="32"/>
          <w:szCs w:val="32"/>
        </w:rPr>
        <w:t>年在全市“一区多园”考核评价中位列第一。净增</w:t>
      </w:r>
      <w:r w:rsidRPr="008643BA">
        <w:rPr>
          <w:rFonts w:ascii="Times New Roman" w:eastAsia="方正仿宋简体" w:hAnsi="Times New Roman" w:cs="Times New Roman" w:hint="eastAsia"/>
          <w:sz w:val="32"/>
          <w:szCs w:val="32"/>
        </w:rPr>
        <w:t>37</w:t>
      </w:r>
      <w:r w:rsidRPr="008643BA">
        <w:rPr>
          <w:rFonts w:ascii="Times New Roman" w:eastAsia="方正仿宋简体" w:hAnsi="Times New Roman" w:cs="Times New Roman" w:hint="eastAsia"/>
          <w:sz w:val="32"/>
          <w:szCs w:val="32"/>
        </w:rPr>
        <w:t>家国家高新技术企业，目前国家级高新技术企业</w:t>
      </w:r>
      <w:r w:rsidRPr="008643BA">
        <w:rPr>
          <w:rFonts w:ascii="Times New Roman" w:eastAsia="方正仿宋简体" w:hAnsi="Times New Roman" w:cs="Times New Roman" w:hint="eastAsia"/>
          <w:sz w:val="32"/>
          <w:szCs w:val="32"/>
        </w:rPr>
        <w:t>81</w:t>
      </w:r>
      <w:r w:rsidRPr="008643BA">
        <w:rPr>
          <w:rFonts w:ascii="Times New Roman" w:eastAsia="方正仿宋简体" w:hAnsi="Times New Roman" w:cs="Times New Roman" w:hint="eastAsia"/>
          <w:sz w:val="32"/>
          <w:szCs w:val="32"/>
        </w:rPr>
        <w:t>家；新增</w:t>
      </w:r>
      <w:r w:rsidRPr="008643BA">
        <w:rPr>
          <w:rFonts w:ascii="Times New Roman" w:eastAsia="方正仿宋简体" w:hAnsi="Times New Roman" w:cs="Times New Roman" w:hint="eastAsia"/>
          <w:sz w:val="32"/>
          <w:szCs w:val="32"/>
        </w:rPr>
        <w:t>10</w:t>
      </w:r>
      <w:r w:rsidRPr="008643BA">
        <w:rPr>
          <w:rFonts w:ascii="Times New Roman" w:eastAsia="方正仿宋简体" w:hAnsi="Times New Roman" w:cs="Times New Roman" w:hint="eastAsia"/>
          <w:sz w:val="32"/>
          <w:szCs w:val="32"/>
        </w:rPr>
        <w:t>家省级创新型企业，培育</w:t>
      </w:r>
      <w:r w:rsidRPr="008643BA">
        <w:rPr>
          <w:rFonts w:ascii="Times New Roman" w:eastAsia="方正仿宋简体" w:hAnsi="Times New Roman" w:cs="Times New Roman" w:hint="eastAsia"/>
          <w:sz w:val="32"/>
          <w:szCs w:val="32"/>
        </w:rPr>
        <w:t>39</w:t>
      </w:r>
      <w:r w:rsidRPr="008643BA">
        <w:rPr>
          <w:rFonts w:ascii="Times New Roman" w:eastAsia="方正仿宋简体" w:hAnsi="Times New Roman" w:cs="Times New Roman" w:hint="eastAsia"/>
          <w:sz w:val="32"/>
          <w:szCs w:val="32"/>
        </w:rPr>
        <w:t>家省级科技小巨人领军企业，</w:t>
      </w:r>
      <w:r w:rsidRPr="008643BA">
        <w:rPr>
          <w:rFonts w:ascii="Times New Roman" w:eastAsia="方正仿宋简体" w:hAnsi="Times New Roman" w:cs="Times New Roman" w:hint="eastAsia"/>
          <w:sz w:val="32"/>
          <w:szCs w:val="32"/>
        </w:rPr>
        <w:t>26</w:t>
      </w:r>
      <w:r w:rsidRPr="008643BA">
        <w:rPr>
          <w:rFonts w:ascii="Times New Roman" w:eastAsia="方正仿宋简体" w:hAnsi="Times New Roman" w:cs="Times New Roman" w:hint="eastAsia"/>
          <w:sz w:val="32"/>
          <w:szCs w:val="32"/>
        </w:rPr>
        <w:t>家（次）企业入选市瞪</w:t>
      </w:r>
      <w:proofErr w:type="gramStart"/>
      <w:r w:rsidRPr="008643BA">
        <w:rPr>
          <w:rFonts w:ascii="Times New Roman" w:eastAsia="方正仿宋简体" w:hAnsi="Times New Roman" w:cs="Times New Roman" w:hint="eastAsia"/>
          <w:sz w:val="32"/>
          <w:szCs w:val="32"/>
        </w:rPr>
        <w:t>羚</w:t>
      </w:r>
      <w:proofErr w:type="gramEnd"/>
      <w:r w:rsidRPr="008643BA">
        <w:rPr>
          <w:rFonts w:ascii="Times New Roman" w:eastAsia="方正仿宋简体" w:hAnsi="Times New Roman" w:cs="Times New Roman" w:hint="eastAsia"/>
          <w:sz w:val="32"/>
          <w:szCs w:val="32"/>
        </w:rPr>
        <w:t>计划入库企业。新增</w:t>
      </w:r>
      <w:r w:rsidRPr="008643BA">
        <w:rPr>
          <w:rFonts w:ascii="Times New Roman" w:eastAsia="方正仿宋简体" w:hAnsi="Times New Roman" w:cs="Times New Roman" w:hint="eastAsia"/>
          <w:sz w:val="32"/>
          <w:szCs w:val="32"/>
        </w:rPr>
        <w:t>2</w:t>
      </w:r>
      <w:r w:rsidRPr="008643BA">
        <w:rPr>
          <w:rFonts w:ascii="Times New Roman" w:eastAsia="方正仿宋简体" w:hAnsi="Times New Roman" w:cs="Times New Roman" w:hint="eastAsia"/>
          <w:sz w:val="32"/>
          <w:szCs w:val="32"/>
        </w:rPr>
        <w:t>家省级新型研发机构、</w:t>
      </w:r>
      <w:r w:rsidRPr="008643BA">
        <w:rPr>
          <w:rFonts w:ascii="Times New Roman" w:eastAsia="方正仿宋简体" w:hAnsi="Times New Roman" w:cs="Times New Roman" w:hint="eastAsia"/>
          <w:sz w:val="32"/>
          <w:szCs w:val="32"/>
        </w:rPr>
        <w:t>9</w:t>
      </w:r>
      <w:r w:rsidRPr="008643BA">
        <w:rPr>
          <w:rFonts w:ascii="Times New Roman" w:eastAsia="方正仿宋简体" w:hAnsi="Times New Roman" w:cs="Times New Roman" w:hint="eastAsia"/>
          <w:sz w:val="32"/>
          <w:szCs w:val="32"/>
        </w:rPr>
        <w:t>家市级新型研发机构，数量位列全市第一；</w:t>
      </w:r>
      <w:r w:rsidRPr="008643BA">
        <w:rPr>
          <w:rFonts w:ascii="Times New Roman" w:eastAsia="方正仿宋简体" w:hAnsi="Times New Roman" w:cs="Times New Roman" w:hint="eastAsia"/>
          <w:sz w:val="32"/>
          <w:szCs w:val="32"/>
        </w:rPr>
        <w:t>2</w:t>
      </w:r>
      <w:r w:rsidRPr="008643BA">
        <w:rPr>
          <w:rFonts w:ascii="Times New Roman" w:eastAsia="方正仿宋简体" w:hAnsi="Times New Roman" w:cs="Times New Roman" w:hint="eastAsia"/>
          <w:sz w:val="32"/>
          <w:szCs w:val="32"/>
        </w:rPr>
        <w:t>家企业获评省级企业技术中心，</w:t>
      </w:r>
      <w:r w:rsidRPr="008643BA">
        <w:rPr>
          <w:rFonts w:ascii="Times New Roman" w:eastAsia="方正仿宋简体" w:hAnsi="Times New Roman" w:cs="Times New Roman" w:hint="eastAsia"/>
          <w:sz w:val="32"/>
          <w:szCs w:val="32"/>
        </w:rPr>
        <w:t>3</w:t>
      </w:r>
      <w:r w:rsidRPr="008643BA">
        <w:rPr>
          <w:rFonts w:ascii="Times New Roman" w:eastAsia="方正仿宋简体" w:hAnsi="Times New Roman" w:cs="Times New Roman" w:hint="eastAsia"/>
          <w:sz w:val="32"/>
          <w:szCs w:val="32"/>
        </w:rPr>
        <w:t>家企业产品获评省级单项冠军产品；培育</w:t>
      </w:r>
      <w:r w:rsidRPr="008643BA">
        <w:rPr>
          <w:rFonts w:ascii="Times New Roman" w:eastAsia="方正仿宋简体" w:hAnsi="Times New Roman" w:cs="Times New Roman" w:hint="eastAsia"/>
          <w:sz w:val="32"/>
          <w:szCs w:val="32"/>
        </w:rPr>
        <w:t>8</w:t>
      </w:r>
      <w:r w:rsidRPr="008643BA">
        <w:rPr>
          <w:rFonts w:ascii="Times New Roman" w:eastAsia="方正仿宋简体" w:hAnsi="Times New Roman" w:cs="Times New Roman" w:hint="eastAsia"/>
          <w:sz w:val="32"/>
          <w:szCs w:val="32"/>
        </w:rPr>
        <w:t>家市级</w:t>
      </w:r>
      <w:proofErr w:type="gramStart"/>
      <w:r w:rsidRPr="008643BA">
        <w:rPr>
          <w:rFonts w:ascii="Times New Roman" w:eastAsia="方正仿宋简体" w:hAnsi="Times New Roman" w:cs="Times New Roman" w:hint="eastAsia"/>
          <w:sz w:val="32"/>
          <w:szCs w:val="32"/>
        </w:rPr>
        <w:t>以上众创</w:t>
      </w:r>
      <w:proofErr w:type="gramEnd"/>
      <w:r w:rsidRPr="008643BA">
        <w:rPr>
          <w:rFonts w:ascii="Times New Roman" w:eastAsia="方正仿宋简体" w:hAnsi="Times New Roman" w:cs="Times New Roman" w:hint="eastAsia"/>
          <w:sz w:val="32"/>
          <w:szCs w:val="32"/>
        </w:rPr>
        <w:t>空间，</w:t>
      </w:r>
      <w:r w:rsidRPr="008643BA">
        <w:rPr>
          <w:rFonts w:ascii="Times New Roman" w:eastAsia="方正仿宋简体" w:hAnsi="Times New Roman" w:cs="Times New Roman" w:hint="eastAsia"/>
          <w:sz w:val="32"/>
          <w:szCs w:val="32"/>
        </w:rPr>
        <w:t>5</w:t>
      </w:r>
      <w:r w:rsidRPr="008643BA">
        <w:rPr>
          <w:rFonts w:ascii="Times New Roman" w:eastAsia="方正仿宋简体" w:hAnsi="Times New Roman" w:cs="Times New Roman" w:hint="eastAsia"/>
          <w:sz w:val="32"/>
          <w:szCs w:val="32"/>
        </w:rPr>
        <w:t>家市级以上科技企业孵化器，数量均位列全市第二。</w:t>
      </w:r>
    </w:p>
    <w:p w:rsidR="008806AC" w:rsidRPr="008643BA" w:rsidRDefault="00DA48BE" w:rsidP="00431674">
      <w:pPr>
        <w:tabs>
          <w:tab w:val="left" w:pos="7245"/>
          <w:tab w:val="left" w:pos="7350"/>
          <w:tab w:val="left" w:pos="7566"/>
        </w:tabs>
        <w:overflowPunct w:val="0"/>
        <w:adjustRightInd w:val="0"/>
        <w:spacing w:line="590" w:lineRule="exact"/>
        <w:ind w:rightChars="26" w:right="55" w:firstLineChars="200" w:firstLine="643"/>
        <w:rPr>
          <w:rFonts w:ascii="Times New Roman" w:eastAsia="方正仿宋简体" w:hAnsi="Times New Roman" w:cs="Times New Roman"/>
          <w:sz w:val="32"/>
          <w:szCs w:val="32"/>
        </w:rPr>
      </w:pPr>
      <w:r w:rsidRPr="008643BA">
        <w:rPr>
          <w:rFonts w:ascii="Times New Roman" w:eastAsia="方正仿宋简体" w:hAnsi="Times New Roman" w:cs="Times New Roman" w:hint="eastAsia"/>
          <w:b/>
          <w:bCs/>
          <w:sz w:val="32"/>
          <w:szCs w:val="32"/>
        </w:rPr>
        <w:t>——科技人才工作扎实推进。</w:t>
      </w:r>
      <w:r w:rsidRPr="008643BA">
        <w:rPr>
          <w:rFonts w:ascii="Times New Roman" w:eastAsia="方正仿宋简体" w:hAnsi="Times New Roman" w:cs="Times New Roman" w:hint="eastAsia"/>
          <w:sz w:val="32"/>
          <w:szCs w:val="32"/>
        </w:rPr>
        <w:t>“十三五”期间，实现科技人才成长和企业发展融合，</w:t>
      </w:r>
      <w:r w:rsidRPr="008643BA">
        <w:rPr>
          <w:rFonts w:ascii="Times New Roman" w:eastAsia="方正仿宋简体" w:hAnsi="Times New Roman" w:cs="Times New Roman" w:hint="eastAsia"/>
          <w:sz w:val="32"/>
          <w:szCs w:val="32"/>
        </w:rPr>
        <w:t>9</w:t>
      </w:r>
      <w:r w:rsidRPr="008643BA">
        <w:rPr>
          <w:rFonts w:ascii="Times New Roman" w:eastAsia="方正仿宋简体" w:hAnsi="Times New Roman" w:cs="Times New Roman" w:hint="eastAsia"/>
          <w:sz w:val="32"/>
          <w:szCs w:val="32"/>
        </w:rPr>
        <w:t>名人才入选省市科技创业创新领军人才，</w:t>
      </w:r>
      <w:r w:rsidRPr="008643BA">
        <w:rPr>
          <w:rFonts w:ascii="Times New Roman" w:eastAsia="方正仿宋简体" w:hAnsi="Times New Roman" w:cs="Times New Roman" w:hint="eastAsia"/>
          <w:sz w:val="32"/>
          <w:szCs w:val="32"/>
        </w:rPr>
        <w:t>8</w:t>
      </w:r>
      <w:r w:rsidRPr="008643BA">
        <w:rPr>
          <w:rFonts w:ascii="Times New Roman" w:eastAsia="方正仿宋简体" w:hAnsi="Times New Roman" w:cs="Times New Roman" w:hint="eastAsia"/>
          <w:sz w:val="32"/>
          <w:szCs w:val="32"/>
        </w:rPr>
        <w:t>个人才项目入选市高层次人才创新创业项目，获得</w:t>
      </w:r>
      <w:r w:rsidRPr="008643BA">
        <w:rPr>
          <w:rFonts w:ascii="Times New Roman" w:eastAsia="方正仿宋简体" w:hAnsi="Times New Roman" w:cs="Times New Roman" w:hint="eastAsia"/>
          <w:sz w:val="32"/>
          <w:szCs w:val="32"/>
        </w:rPr>
        <w:t>200</w:t>
      </w:r>
      <w:r w:rsidRPr="008643BA">
        <w:rPr>
          <w:rFonts w:ascii="Times New Roman" w:eastAsia="方正仿宋简体" w:hAnsi="Times New Roman" w:cs="Times New Roman" w:hint="eastAsia"/>
          <w:sz w:val="32"/>
          <w:szCs w:val="32"/>
        </w:rPr>
        <w:t>万元资金扶持。落实人才“港湾计划”，认定泉州市高层次人才</w:t>
      </w:r>
      <w:r w:rsidRPr="008643BA">
        <w:rPr>
          <w:rFonts w:ascii="Times New Roman" w:eastAsia="方正仿宋简体" w:hAnsi="Times New Roman" w:cs="Times New Roman" w:hint="eastAsia"/>
          <w:sz w:val="32"/>
          <w:szCs w:val="32"/>
        </w:rPr>
        <w:t>533</w:t>
      </w:r>
      <w:r w:rsidRPr="008643BA">
        <w:rPr>
          <w:rFonts w:ascii="Times New Roman" w:eastAsia="方正仿宋简体" w:hAnsi="Times New Roman" w:cs="Times New Roman" w:hint="eastAsia"/>
          <w:sz w:val="32"/>
          <w:szCs w:val="32"/>
        </w:rPr>
        <w:t>人（次），新增</w:t>
      </w:r>
      <w:r w:rsidRPr="008643BA">
        <w:rPr>
          <w:rFonts w:ascii="Times New Roman" w:eastAsia="方正仿宋简体" w:hAnsi="Times New Roman" w:cs="Times New Roman" w:hint="eastAsia"/>
          <w:sz w:val="32"/>
          <w:szCs w:val="32"/>
        </w:rPr>
        <w:t>35</w:t>
      </w:r>
      <w:r w:rsidRPr="008643BA">
        <w:rPr>
          <w:rFonts w:ascii="Times New Roman" w:eastAsia="方正仿宋简体" w:hAnsi="Times New Roman" w:cs="Times New Roman" w:hint="eastAsia"/>
          <w:sz w:val="32"/>
          <w:szCs w:val="32"/>
        </w:rPr>
        <w:t>名市级以上科技特派员、</w:t>
      </w:r>
      <w:r w:rsidRPr="008643BA">
        <w:rPr>
          <w:rFonts w:ascii="Times New Roman" w:eastAsia="方正仿宋简体" w:hAnsi="Times New Roman" w:cs="Times New Roman" w:hint="eastAsia"/>
          <w:sz w:val="32"/>
          <w:szCs w:val="32"/>
        </w:rPr>
        <w:t>2</w:t>
      </w:r>
      <w:r w:rsidRPr="008643BA">
        <w:rPr>
          <w:rFonts w:ascii="Times New Roman" w:eastAsia="方正仿宋简体" w:hAnsi="Times New Roman" w:cs="Times New Roman" w:hint="eastAsia"/>
          <w:sz w:val="32"/>
          <w:szCs w:val="32"/>
        </w:rPr>
        <w:t>个团队科技特派员，鲤城科技特派员全面覆盖</w:t>
      </w:r>
      <w:r w:rsidRPr="008643BA">
        <w:rPr>
          <w:rFonts w:ascii="Times New Roman" w:eastAsia="方正仿宋简体" w:hAnsi="Times New Roman" w:cs="Times New Roman" w:hint="eastAsia"/>
          <w:sz w:val="32"/>
          <w:szCs w:val="32"/>
        </w:rPr>
        <w:t>8</w:t>
      </w:r>
      <w:r w:rsidRPr="008643BA">
        <w:rPr>
          <w:rFonts w:ascii="Times New Roman" w:eastAsia="方正仿宋简体" w:hAnsi="Times New Roman" w:cs="Times New Roman" w:hint="eastAsia"/>
          <w:sz w:val="32"/>
          <w:szCs w:val="32"/>
        </w:rPr>
        <w:t>个街道。</w:t>
      </w:r>
    </w:p>
    <w:p w:rsidR="008806AC" w:rsidRDefault="00DA48BE" w:rsidP="00431674">
      <w:pPr>
        <w:tabs>
          <w:tab w:val="left" w:pos="7245"/>
          <w:tab w:val="left" w:pos="7350"/>
          <w:tab w:val="left" w:pos="7566"/>
        </w:tabs>
        <w:overflowPunct w:val="0"/>
        <w:adjustRightInd w:val="0"/>
        <w:spacing w:line="590" w:lineRule="exact"/>
        <w:ind w:rightChars="26" w:right="55" w:firstLineChars="200" w:firstLine="643"/>
        <w:rPr>
          <w:rFonts w:ascii="Times New Roman" w:eastAsia="仿宋" w:hAnsi="Times New Roman" w:cs="Times New Roman"/>
          <w:sz w:val="32"/>
          <w:szCs w:val="32"/>
        </w:rPr>
      </w:pPr>
      <w:r w:rsidRPr="008643BA">
        <w:rPr>
          <w:rFonts w:ascii="Times New Roman" w:eastAsia="方正仿宋简体" w:hAnsi="Times New Roman" w:cs="Times New Roman" w:hint="eastAsia"/>
          <w:b/>
          <w:bCs/>
          <w:sz w:val="32"/>
          <w:szCs w:val="32"/>
        </w:rPr>
        <w:t>——科技成果转化加快。</w:t>
      </w:r>
      <w:r w:rsidRPr="008643BA">
        <w:rPr>
          <w:rFonts w:ascii="Times New Roman" w:eastAsia="方正仿宋简体" w:hAnsi="Times New Roman" w:cs="Times New Roman" w:hint="eastAsia"/>
          <w:sz w:val="32"/>
          <w:szCs w:val="32"/>
        </w:rPr>
        <w:t>“十三五”期间，荣获</w:t>
      </w:r>
      <w:r w:rsidRPr="008643BA">
        <w:rPr>
          <w:rFonts w:ascii="Times New Roman" w:eastAsia="方正仿宋简体" w:hAnsi="Times New Roman" w:cs="Times New Roman" w:hint="eastAsia"/>
          <w:sz w:val="32"/>
          <w:szCs w:val="32"/>
        </w:rPr>
        <w:t>2</w:t>
      </w:r>
      <w:r w:rsidRPr="008643BA">
        <w:rPr>
          <w:rFonts w:ascii="Times New Roman" w:eastAsia="方正仿宋简体" w:hAnsi="Times New Roman" w:cs="Times New Roman" w:hint="eastAsia"/>
          <w:sz w:val="32"/>
          <w:szCs w:val="32"/>
        </w:rPr>
        <w:t>项省技术发明奖、</w:t>
      </w:r>
      <w:r w:rsidRPr="008643BA">
        <w:rPr>
          <w:rFonts w:ascii="Times New Roman" w:eastAsia="方正仿宋简体" w:hAnsi="Times New Roman" w:cs="Times New Roman" w:hint="eastAsia"/>
          <w:sz w:val="32"/>
          <w:szCs w:val="32"/>
        </w:rPr>
        <w:t>4</w:t>
      </w:r>
      <w:r w:rsidRPr="008643BA">
        <w:rPr>
          <w:rFonts w:ascii="Times New Roman" w:eastAsia="方正仿宋简体" w:hAnsi="Times New Roman" w:cs="Times New Roman" w:hint="eastAsia"/>
          <w:sz w:val="32"/>
          <w:szCs w:val="32"/>
        </w:rPr>
        <w:t>项省科技进步二等奖、</w:t>
      </w:r>
      <w:r w:rsidRPr="008643BA">
        <w:rPr>
          <w:rFonts w:ascii="Times New Roman" w:eastAsia="方正仿宋简体" w:hAnsi="Times New Roman" w:cs="Times New Roman" w:hint="eastAsia"/>
          <w:sz w:val="32"/>
          <w:szCs w:val="32"/>
        </w:rPr>
        <w:t>1</w:t>
      </w:r>
      <w:r w:rsidRPr="008643BA">
        <w:rPr>
          <w:rFonts w:ascii="Times New Roman" w:eastAsia="方正仿宋简体" w:hAnsi="Times New Roman" w:cs="Times New Roman" w:hint="eastAsia"/>
          <w:sz w:val="32"/>
          <w:szCs w:val="32"/>
        </w:rPr>
        <w:t>项省科技进步三等奖、</w:t>
      </w:r>
      <w:r w:rsidRPr="008643BA">
        <w:rPr>
          <w:rFonts w:ascii="Times New Roman" w:eastAsia="方正仿宋简体" w:hAnsi="Times New Roman" w:cs="Times New Roman" w:hint="eastAsia"/>
          <w:sz w:val="32"/>
          <w:szCs w:val="32"/>
        </w:rPr>
        <w:t>1</w:t>
      </w:r>
      <w:r w:rsidRPr="008643BA">
        <w:rPr>
          <w:rFonts w:ascii="Times New Roman" w:eastAsia="方正仿宋简体" w:hAnsi="Times New Roman" w:cs="Times New Roman" w:hint="eastAsia"/>
          <w:sz w:val="32"/>
          <w:szCs w:val="32"/>
        </w:rPr>
        <w:t>项市企业创新奖、</w:t>
      </w:r>
      <w:r w:rsidRPr="008643BA">
        <w:rPr>
          <w:rFonts w:ascii="Times New Roman" w:eastAsia="方正仿宋简体" w:hAnsi="Times New Roman" w:cs="Times New Roman" w:hint="eastAsia"/>
          <w:sz w:val="32"/>
          <w:szCs w:val="32"/>
        </w:rPr>
        <w:t>2</w:t>
      </w:r>
      <w:r w:rsidRPr="008643BA">
        <w:rPr>
          <w:rFonts w:ascii="Times New Roman" w:eastAsia="方正仿宋简体" w:hAnsi="Times New Roman" w:cs="Times New Roman" w:hint="eastAsia"/>
          <w:sz w:val="32"/>
          <w:szCs w:val="32"/>
        </w:rPr>
        <w:t>项市科技创业奖、</w:t>
      </w:r>
      <w:r w:rsidRPr="008643BA">
        <w:rPr>
          <w:rFonts w:ascii="Times New Roman" w:eastAsia="方正仿宋简体" w:hAnsi="Times New Roman" w:cs="Times New Roman" w:hint="eastAsia"/>
          <w:sz w:val="32"/>
          <w:szCs w:val="32"/>
        </w:rPr>
        <w:t>10</w:t>
      </w:r>
      <w:r w:rsidRPr="008643BA">
        <w:rPr>
          <w:rFonts w:ascii="Times New Roman" w:eastAsia="方正仿宋简体" w:hAnsi="Times New Roman" w:cs="Times New Roman" w:hint="eastAsia"/>
          <w:sz w:val="32"/>
          <w:szCs w:val="32"/>
        </w:rPr>
        <w:t>项市科技进步奖；评选</w:t>
      </w:r>
      <w:r w:rsidRPr="008643BA">
        <w:rPr>
          <w:rFonts w:ascii="Times New Roman" w:eastAsia="方正仿宋简体" w:hAnsi="Times New Roman" w:cs="Times New Roman" w:hint="eastAsia"/>
          <w:sz w:val="32"/>
          <w:szCs w:val="32"/>
        </w:rPr>
        <w:t>1</w:t>
      </w:r>
      <w:r w:rsidRPr="008643BA">
        <w:rPr>
          <w:rFonts w:ascii="Times New Roman" w:eastAsia="方正仿宋简体" w:hAnsi="Times New Roman" w:cs="Times New Roman" w:hint="eastAsia"/>
          <w:sz w:val="32"/>
          <w:szCs w:val="32"/>
        </w:rPr>
        <w:t>个区级科技重大贡献奖、</w:t>
      </w:r>
      <w:r w:rsidRPr="008643BA">
        <w:rPr>
          <w:rFonts w:ascii="Times New Roman" w:eastAsia="方正仿宋简体" w:hAnsi="Times New Roman" w:cs="Times New Roman" w:hint="eastAsia"/>
          <w:sz w:val="32"/>
          <w:szCs w:val="32"/>
        </w:rPr>
        <w:t>2</w:t>
      </w:r>
      <w:r w:rsidRPr="008643BA">
        <w:rPr>
          <w:rFonts w:ascii="Times New Roman" w:eastAsia="方正仿宋简体" w:hAnsi="Times New Roman" w:cs="Times New Roman" w:hint="eastAsia"/>
          <w:sz w:val="32"/>
          <w:szCs w:val="32"/>
        </w:rPr>
        <w:t>个科技创业奖、</w:t>
      </w:r>
      <w:r w:rsidRPr="008643BA">
        <w:rPr>
          <w:rFonts w:ascii="Times New Roman" w:eastAsia="方正仿宋简体" w:hAnsi="Times New Roman" w:cs="Times New Roman" w:hint="eastAsia"/>
          <w:sz w:val="32"/>
          <w:szCs w:val="32"/>
        </w:rPr>
        <w:t>10</w:t>
      </w:r>
      <w:r w:rsidRPr="008643BA">
        <w:rPr>
          <w:rFonts w:ascii="Times New Roman" w:eastAsia="方正仿宋简体" w:hAnsi="Times New Roman" w:cs="Times New Roman" w:hint="eastAsia"/>
          <w:sz w:val="32"/>
          <w:szCs w:val="32"/>
        </w:rPr>
        <w:t>项科技进步奖、</w:t>
      </w:r>
      <w:r w:rsidRPr="008643BA">
        <w:rPr>
          <w:rFonts w:ascii="Times New Roman" w:eastAsia="方正仿宋简体" w:hAnsi="Times New Roman" w:cs="Times New Roman" w:hint="eastAsia"/>
          <w:sz w:val="32"/>
          <w:szCs w:val="32"/>
        </w:rPr>
        <w:t>7</w:t>
      </w:r>
      <w:r w:rsidRPr="008643BA">
        <w:rPr>
          <w:rFonts w:ascii="Times New Roman" w:eastAsia="方正仿宋简体" w:hAnsi="Times New Roman" w:cs="Times New Roman" w:hint="eastAsia"/>
          <w:sz w:val="32"/>
          <w:szCs w:val="32"/>
        </w:rPr>
        <w:t>项专利奖（其中</w:t>
      </w:r>
      <w:r w:rsidRPr="008643BA">
        <w:rPr>
          <w:rFonts w:ascii="Times New Roman" w:eastAsia="方正仿宋简体" w:hAnsi="Times New Roman" w:cs="Times New Roman" w:hint="eastAsia"/>
          <w:sz w:val="32"/>
          <w:szCs w:val="32"/>
        </w:rPr>
        <w:t>1</w:t>
      </w:r>
      <w:r w:rsidRPr="008643BA">
        <w:rPr>
          <w:rFonts w:ascii="Times New Roman" w:eastAsia="方正仿宋简体" w:hAnsi="Times New Roman" w:cs="Times New Roman" w:hint="eastAsia"/>
          <w:sz w:val="32"/>
          <w:szCs w:val="32"/>
        </w:rPr>
        <w:t>个重大发明奖）。专利申请总量</w:t>
      </w:r>
      <w:r w:rsidRPr="008643BA">
        <w:rPr>
          <w:rFonts w:ascii="Times New Roman" w:eastAsia="方正仿宋简体" w:hAnsi="Times New Roman" w:cs="Times New Roman" w:hint="eastAsia"/>
          <w:sz w:val="32"/>
          <w:szCs w:val="32"/>
        </w:rPr>
        <w:t>9586</w:t>
      </w:r>
      <w:r w:rsidRPr="008643BA">
        <w:rPr>
          <w:rFonts w:ascii="Times New Roman" w:eastAsia="方正仿宋简体" w:hAnsi="Times New Roman" w:cs="Times New Roman" w:hint="eastAsia"/>
          <w:sz w:val="32"/>
          <w:szCs w:val="32"/>
        </w:rPr>
        <w:t>件，专利授权总量</w:t>
      </w:r>
      <w:r w:rsidRPr="008643BA">
        <w:rPr>
          <w:rFonts w:ascii="Times New Roman" w:eastAsia="方正仿宋简体" w:hAnsi="Times New Roman" w:cs="Times New Roman" w:hint="eastAsia"/>
          <w:sz w:val="32"/>
          <w:szCs w:val="32"/>
        </w:rPr>
        <w:t>5981</w:t>
      </w:r>
      <w:r w:rsidRPr="008643BA">
        <w:rPr>
          <w:rFonts w:ascii="Times New Roman" w:eastAsia="方正仿宋简体" w:hAnsi="Times New Roman" w:cs="Times New Roman" w:hint="eastAsia"/>
          <w:sz w:val="32"/>
          <w:szCs w:val="32"/>
        </w:rPr>
        <w:t>件，截至</w:t>
      </w:r>
      <w:r w:rsidRPr="008643BA">
        <w:rPr>
          <w:rFonts w:ascii="Times New Roman" w:eastAsia="方正仿宋简体" w:hAnsi="Times New Roman" w:cs="Times New Roman" w:hint="eastAsia"/>
          <w:sz w:val="32"/>
          <w:szCs w:val="32"/>
        </w:rPr>
        <w:t>2020</w:t>
      </w:r>
      <w:r w:rsidRPr="008643BA">
        <w:rPr>
          <w:rFonts w:ascii="Times New Roman" w:eastAsia="方正仿宋简体" w:hAnsi="Times New Roman" w:cs="Times New Roman" w:hint="eastAsia"/>
          <w:sz w:val="32"/>
          <w:szCs w:val="32"/>
        </w:rPr>
        <w:t>年底每万人口发明专利拥有量</w:t>
      </w:r>
      <w:r w:rsidRPr="008643BA">
        <w:rPr>
          <w:rFonts w:ascii="Times New Roman" w:eastAsia="方正仿宋简体" w:hAnsi="Times New Roman" w:cs="Times New Roman" w:hint="eastAsia"/>
          <w:sz w:val="32"/>
          <w:szCs w:val="32"/>
        </w:rPr>
        <w:t>12.95</w:t>
      </w:r>
      <w:r w:rsidRPr="008643BA">
        <w:rPr>
          <w:rFonts w:ascii="Times New Roman" w:eastAsia="方正仿宋简体" w:hAnsi="Times New Roman" w:cs="Times New Roman" w:hint="eastAsia"/>
          <w:sz w:val="32"/>
          <w:szCs w:val="32"/>
        </w:rPr>
        <w:t>件，全市排名第</w:t>
      </w:r>
      <w:r w:rsidRPr="008643BA">
        <w:rPr>
          <w:rFonts w:ascii="Times New Roman" w:eastAsia="方正仿宋简体" w:hAnsi="Times New Roman" w:cs="Times New Roman" w:hint="eastAsia"/>
          <w:sz w:val="32"/>
          <w:szCs w:val="32"/>
        </w:rPr>
        <w:t>5</w:t>
      </w:r>
      <w:r w:rsidRPr="008643BA">
        <w:rPr>
          <w:rFonts w:ascii="Times New Roman" w:eastAsia="方正仿宋简体" w:hAnsi="Times New Roman" w:cs="Times New Roman" w:hint="eastAsia"/>
          <w:sz w:val="32"/>
          <w:szCs w:val="32"/>
        </w:rPr>
        <w:t>。</w:t>
      </w:r>
    </w:p>
    <w:p w:rsidR="008806AC" w:rsidRPr="00865101" w:rsidRDefault="00DA48BE" w:rsidP="00431674">
      <w:pPr>
        <w:pStyle w:val="2"/>
        <w:keepNext w:val="0"/>
        <w:keepLines w:val="0"/>
        <w:spacing w:line="590" w:lineRule="exact"/>
        <w:ind w:rightChars="26" w:right="55" w:firstLineChars="200" w:firstLine="643"/>
        <w:rPr>
          <w:rFonts w:ascii="方正楷体简体" w:eastAsia="方正楷体简体" w:hAnsi="楷体" w:cs="楷体"/>
          <w:bCs/>
          <w:szCs w:val="32"/>
        </w:rPr>
      </w:pPr>
      <w:bookmarkStart w:id="11" w:name="_Toc12485_WPSOffice_Level2"/>
      <w:bookmarkStart w:id="12" w:name="_Toc30167_WPSOffice_Level2"/>
      <w:bookmarkStart w:id="13" w:name="_Toc8450"/>
      <w:bookmarkStart w:id="14" w:name="_Toc29057_WPSOffice_Level2"/>
      <w:r w:rsidRPr="00865101">
        <w:rPr>
          <w:rFonts w:ascii="方正楷体简体" w:eastAsia="方正楷体简体" w:hAnsi="楷体" w:cs="楷体" w:hint="eastAsia"/>
          <w:bCs/>
          <w:szCs w:val="32"/>
        </w:rPr>
        <w:lastRenderedPageBreak/>
        <w:t>（二）存在问题</w:t>
      </w:r>
      <w:bookmarkEnd w:id="11"/>
      <w:bookmarkEnd w:id="12"/>
      <w:bookmarkEnd w:id="13"/>
      <w:bookmarkEnd w:id="14"/>
    </w:p>
    <w:p w:rsidR="008806AC" w:rsidRPr="00865101" w:rsidRDefault="00DA48BE" w:rsidP="00431674">
      <w:pPr>
        <w:spacing w:line="590" w:lineRule="exact"/>
        <w:ind w:left="10" w:rightChars="26" w:right="55" w:firstLineChars="193" w:firstLine="620"/>
        <w:rPr>
          <w:rFonts w:ascii="Times New Roman" w:eastAsia="方正仿宋简体" w:hAnsi="Times New Roman" w:cs="Times New Roman"/>
          <w:sz w:val="32"/>
          <w:szCs w:val="32"/>
        </w:rPr>
      </w:pPr>
      <w:r w:rsidRPr="00865101">
        <w:rPr>
          <w:rFonts w:ascii="Times New Roman" w:eastAsia="方正仿宋简体" w:hAnsi="Times New Roman" w:cs="Times New Roman" w:hint="eastAsia"/>
          <w:b/>
          <w:bCs/>
          <w:sz w:val="32"/>
          <w:szCs w:val="32"/>
        </w:rPr>
        <w:t>——自主创新能力有待提高。</w:t>
      </w:r>
      <w:r w:rsidRPr="00865101">
        <w:rPr>
          <w:rFonts w:ascii="Times New Roman" w:eastAsia="方正仿宋简体" w:hAnsi="Times New Roman" w:cs="Times New Roman" w:hint="eastAsia"/>
          <w:sz w:val="32"/>
          <w:szCs w:val="32"/>
        </w:rPr>
        <w:t>科技企业规模较小，全区工业产值超亿元的高新技术企业只有</w:t>
      </w:r>
      <w:r w:rsidRPr="00865101">
        <w:rPr>
          <w:rFonts w:ascii="Times New Roman" w:eastAsia="方正仿宋简体" w:hAnsi="Times New Roman" w:cs="Times New Roman" w:hint="eastAsia"/>
          <w:sz w:val="32"/>
          <w:szCs w:val="32"/>
        </w:rPr>
        <w:t>11</w:t>
      </w:r>
      <w:r w:rsidRPr="00865101">
        <w:rPr>
          <w:rFonts w:ascii="Times New Roman" w:eastAsia="方正仿宋简体" w:hAnsi="Times New Roman" w:cs="Times New Roman" w:hint="eastAsia"/>
          <w:sz w:val="32"/>
          <w:szCs w:val="32"/>
        </w:rPr>
        <w:t>家，</w:t>
      </w:r>
      <w:proofErr w:type="gramStart"/>
      <w:r w:rsidRPr="00865101">
        <w:rPr>
          <w:rFonts w:ascii="Times New Roman" w:eastAsia="方正仿宋简体" w:hAnsi="Times New Roman" w:cs="Times New Roman" w:hint="eastAsia"/>
          <w:sz w:val="32"/>
          <w:szCs w:val="32"/>
        </w:rPr>
        <w:t>规</w:t>
      </w:r>
      <w:proofErr w:type="gramEnd"/>
      <w:r w:rsidRPr="00865101">
        <w:rPr>
          <w:rFonts w:ascii="Times New Roman" w:eastAsia="方正仿宋简体" w:hAnsi="Times New Roman" w:cs="Times New Roman" w:hint="eastAsia"/>
          <w:sz w:val="32"/>
          <w:szCs w:val="32"/>
        </w:rPr>
        <w:t>下高新技术企业占比</w:t>
      </w:r>
      <w:r w:rsidRPr="00865101">
        <w:rPr>
          <w:rFonts w:ascii="Times New Roman" w:eastAsia="方正仿宋简体" w:hAnsi="Times New Roman" w:cs="Times New Roman" w:hint="eastAsia"/>
          <w:sz w:val="32"/>
          <w:szCs w:val="32"/>
        </w:rPr>
        <w:t>53%</w:t>
      </w:r>
      <w:r w:rsidRPr="00865101">
        <w:rPr>
          <w:rFonts w:ascii="Times New Roman" w:eastAsia="方正仿宋简体" w:hAnsi="Times New Roman" w:cs="Times New Roman" w:hint="eastAsia"/>
          <w:sz w:val="32"/>
          <w:szCs w:val="32"/>
        </w:rPr>
        <w:t>；高科技企业占比偏低，虽然</w:t>
      </w:r>
      <w:r w:rsidRPr="00865101">
        <w:rPr>
          <w:rFonts w:ascii="Times New Roman" w:eastAsia="方正仿宋简体" w:hAnsi="Times New Roman" w:cs="Times New Roman" w:hint="eastAsia"/>
          <w:sz w:val="32"/>
          <w:szCs w:val="32"/>
        </w:rPr>
        <w:t>2020</w:t>
      </w:r>
      <w:r w:rsidRPr="00865101">
        <w:rPr>
          <w:rFonts w:ascii="Times New Roman" w:eastAsia="方正仿宋简体" w:hAnsi="Times New Roman" w:cs="Times New Roman" w:hint="eastAsia"/>
          <w:sz w:val="32"/>
          <w:szCs w:val="32"/>
        </w:rPr>
        <w:t>年全区高新技术企业数量全市第五，但仅占全市</w:t>
      </w:r>
      <w:r w:rsidRPr="00865101">
        <w:rPr>
          <w:rFonts w:ascii="Times New Roman" w:eastAsia="方正仿宋简体" w:hAnsi="Times New Roman" w:cs="Times New Roman" w:hint="eastAsia"/>
          <w:sz w:val="32"/>
          <w:szCs w:val="32"/>
        </w:rPr>
        <w:t>7.8%</w:t>
      </w:r>
      <w:r w:rsidRPr="00865101">
        <w:rPr>
          <w:rFonts w:ascii="Times New Roman" w:eastAsia="方正仿宋简体" w:hAnsi="Times New Roman" w:cs="Times New Roman" w:hint="eastAsia"/>
          <w:sz w:val="32"/>
          <w:szCs w:val="32"/>
        </w:rPr>
        <w:t>；传统企业自主创新水平有限，缺少具有国际国内竞争力的创新型龙头企业；创新激励机制不够完善，制约科技创新能力的提高。</w:t>
      </w:r>
    </w:p>
    <w:p w:rsidR="008806AC" w:rsidRPr="00865101" w:rsidRDefault="00DA48BE" w:rsidP="00431674">
      <w:pPr>
        <w:tabs>
          <w:tab w:val="left" w:pos="7245"/>
          <w:tab w:val="left" w:pos="7350"/>
          <w:tab w:val="left" w:pos="7566"/>
        </w:tabs>
        <w:overflowPunct w:val="0"/>
        <w:adjustRightInd w:val="0"/>
        <w:spacing w:line="590" w:lineRule="exact"/>
        <w:ind w:rightChars="26" w:right="55" w:firstLineChars="200" w:firstLine="643"/>
        <w:rPr>
          <w:rFonts w:ascii="Times New Roman" w:eastAsia="方正仿宋简体" w:hAnsi="Times New Roman" w:cs="Times New Roman"/>
          <w:sz w:val="32"/>
          <w:szCs w:val="32"/>
        </w:rPr>
      </w:pPr>
      <w:r w:rsidRPr="00865101">
        <w:rPr>
          <w:rFonts w:ascii="Times New Roman" w:eastAsia="方正仿宋简体" w:hAnsi="Times New Roman" w:cs="Times New Roman" w:hint="eastAsia"/>
          <w:b/>
          <w:bCs/>
          <w:sz w:val="32"/>
          <w:szCs w:val="32"/>
        </w:rPr>
        <w:t>——产业转型升级有待加快。</w:t>
      </w:r>
      <w:r w:rsidRPr="00865101">
        <w:rPr>
          <w:rFonts w:ascii="Times New Roman" w:eastAsia="方正仿宋简体" w:hAnsi="Times New Roman" w:cs="Times New Roman" w:hint="eastAsia"/>
          <w:sz w:val="32"/>
          <w:szCs w:val="32"/>
        </w:rPr>
        <w:t>企业研发费用投入不足，</w:t>
      </w:r>
      <w:r w:rsidRPr="00865101">
        <w:rPr>
          <w:rFonts w:ascii="Times New Roman" w:eastAsia="方正仿宋简体" w:hAnsi="Times New Roman" w:cs="Times New Roman" w:hint="eastAsia"/>
          <w:sz w:val="32"/>
          <w:szCs w:val="32"/>
        </w:rPr>
        <w:t>R&amp;D</w:t>
      </w:r>
      <w:r w:rsidRPr="00865101">
        <w:rPr>
          <w:rFonts w:ascii="Times New Roman" w:eastAsia="方正仿宋简体" w:hAnsi="Times New Roman" w:cs="Times New Roman" w:hint="eastAsia"/>
          <w:sz w:val="32"/>
          <w:szCs w:val="32"/>
        </w:rPr>
        <w:t>经费投入占</w:t>
      </w:r>
      <w:r w:rsidRPr="00865101">
        <w:rPr>
          <w:rFonts w:ascii="Times New Roman" w:eastAsia="方正仿宋简体" w:hAnsi="Times New Roman" w:cs="Times New Roman" w:hint="eastAsia"/>
          <w:sz w:val="32"/>
          <w:szCs w:val="32"/>
        </w:rPr>
        <w:t>GDP</w:t>
      </w:r>
      <w:r w:rsidRPr="00865101">
        <w:rPr>
          <w:rFonts w:ascii="Times New Roman" w:eastAsia="方正仿宋简体" w:hAnsi="Times New Roman" w:cs="Times New Roman" w:hint="eastAsia"/>
          <w:sz w:val="32"/>
          <w:szCs w:val="32"/>
        </w:rPr>
        <w:t>的比重远远落后于省市水平，经济下行压力加大，支撑经济发展大项目少，新旧动能转换质效不高。主导产业技术创新整体能力较弱，产业协同和技术合作攻关有待加强。目前</w:t>
      </w:r>
      <w:proofErr w:type="gramStart"/>
      <w:r w:rsidRPr="00865101">
        <w:rPr>
          <w:rFonts w:ascii="Times New Roman" w:eastAsia="方正仿宋简体" w:hAnsi="Times New Roman" w:cs="Times New Roman" w:hint="eastAsia"/>
          <w:sz w:val="32"/>
          <w:szCs w:val="32"/>
        </w:rPr>
        <w:t>规</w:t>
      </w:r>
      <w:proofErr w:type="gramEnd"/>
      <w:r w:rsidRPr="00865101">
        <w:rPr>
          <w:rFonts w:ascii="Times New Roman" w:eastAsia="方正仿宋简体" w:hAnsi="Times New Roman" w:cs="Times New Roman" w:hint="eastAsia"/>
          <w:sz w:val="32"/>
          <w:szCs w:val="32"/>
        </w:rPr>
        <w:t>上企业的高新技术企业后备资源匮乏，科技型企业体量增长不明显，潜质企业流失问题客观存在，传统企业科技创新与科技企业升级创新亟待加快。</w:t>
      </w:r>
    </w:p>
    <w:p w:rsidR="008806AC" w:rsidRDefault="00DA48BE" w:rsidP="00431674">
      <w:pPr>
        <w:spacing w:line="590" w:lineRule="exact"/>
        <w:ind w:left="10" w:rightChars="26" w:right="55" w:firstLineChars="193" w:firstLine="620"/>
        <w:rPr>
          <w:rFonts w:ascii="Times New Roman" w:eastAsia="仿宋" w:hAnsi="Times New Roman" w:cs="Times New Roman"/>
          <w:sz w:val="32"/>
          <w:szCs w:val="32"/>
        </w:rPr>
      </w:pPr>
      <w:r w:rsidRPr="00865101">
        <w:rPr>
          <w:rFonts w:ascii="Times New Roman" w:eastAsia="方正仿宋简体" w:hAnsi="Times New Roman" w:cs="Times New Roman" w:hint="eastAsia"/>
          <w:b/>
          <w:bCs/>
          <w:sz w:val="32"/>
          <w:szCs w:val="32"/>
        </w:rPr>
        <w:t>——科技创新平台有待提升。</w:t>
      </w:r>
      <w:r w:rsidRPr="00865101">
        <w:rPr>
          <w:rFonts w:ascii="Times New Roman" w:eastAsia="方正仿宋简体" w:hAnsi="Times New Roman" w:cs="Times New Roman" w:hint="eastAsia"/>
          <w:sz w:val="32"/>
          <w:szCs w:val="32"/>
        </w:rPr>
        <w:t>以新型研发机构、孵化器、</w:t>
      </w:r>
      <w:proofErr w:type="gramStart"/>
      <w:r w:rsidRPr="00865101">
        <w:rPr>
          <w:rFonts w:ascii="Times New Roman" w:eastAsia="方正仿宋简体" w:hAnsi="Times New Roman" w:cs="Times New Roman" w:hint="eastAsia"/>
          <w:sz w:val="32"/>
          <w:szCs w:val="32"/>
        </w:rPr>
        <w:t>众创空间</w:t>
      </w:r>
      <w:proofErr w:type="gramEnd"/>
      <w:r w:rsidRPr="00865101">
        <w:rPr>
          <w:rFonts w:ascii="Times New Roman" w:eastAsia="方正仿宋简体" w:hAnsi="Times New Roman" w:cs="Times New Roman" w:hint="eastAsia"/>
          <w:sz w:val="32"/>
          <w:szCs w:val="32"/>
        </w:rPr>
        <w:t>为代表的创新创业平台数量不少，但有特色、高水平的较少，科技创新能力、孵化资源整合和创业服务能力较弱，实际科技成果产出不多、转化率不高。目前全市大院大所</w:t>
      </w:r>
      <w:r w:rsidRPr="00865101">
        <w:rPr>
          <w:rFonts w:ascii="Times New Roman" w:eastAsia="方正仿宋简体" w:hAnsi="Times New Roman" w:cs="Times New Roman" w:hint="eastAsia"/>
          <w:sz w:val="32"/>
          <w:szCs w:val="32"/>
        </w:rPr>
        <w:t>18</w:t>
      </w:r>
      <w:r w:rsidRPr="00865101">
        <w:rPr>
          <w:rFonts w:ascii="Times New Roman" w:eastAsia="方正仿宋简体" w:hAnsi="Times New Roman" w:cs="Times New Roman" w:hint="eastAsia"/>
          <w:sz w:val="32"/>
          <w:szCs w:val="32"/>
        </w:rPr>
        <w:t>个，其中晋江市、丰泽区各</w:t>
      </w:r>
      <w:r w:rsidRPr="00865101">
        <w:rPr>
          <w:rFonts w:ascii="Times New Roman" w:eastAsia="方正仿宋简体" w:hAnsi="Times New Roman" w:cs="Times New Roman" w:hint="eastAsia"/>
          <w:sz w:val="32"/>
          <w:szCs w:val="32"/>
        </w:rPr>
        <w:t>5</w:t>
      </w:r>
      <w:r w:rsidRPr="00865101">
        <w:rPr>
          <w:rFonts w:ascii="Times New Roman" w:eastAsia="方正仿宋简体" w:hAnsi="Times New Roman" w:cs="Times New Roman" w:hint="eastAsia"/>
          <w:sz w:val="32"/>
          <w:szCs w:val="32"/>
        </w:rPr>
        <w:t>个，鲤城区是</w:t>
      </w:r>
      <w:r w:rsidRPr="00865101">
        <w:rPr>
          <w:rFonts w:ascii="Times New Roman" w:eastAsia="方正仿宋简体" w:hAnsi="Times New Roman" w:cs="Times New Roman" w:hint="eastAsia"/>
          <w:sz w:val="32"/>
          <w:szCs w:val="32"/>
        </w:rPr>
        <w:t>6</w:t>
      </w:r>
      <w:r w:rsidRPr="00865101">
        <w:rPr>
          <w:rFonts w:ascii="Times New Roman" w:eastAsia="方正仿宋简体" w:hAnsi="Times New Roman" w:cs="Times New Roman" w:hint="eastAsia"/>
          <w:sz w:val="32"/>
          <w:szCs w:val="32"/>
        </w:rPr>
        <w:t>个没有大院大所落户的县（市、区）之一。</w:t>
      </w:r>
    </w:p>
    <w:p w:rsidR="008806AC" w:rsidRPr="00431674" w:rsidRDefault="00DA48BE" w:rsidP="00431674">
      <w:pPr>
        <w:pStyle w:val="2"/>
        <w:keepNext w:val="0"/>
        <w:keepLines w:val="0"/>
        <w:spacing w:line="590" w:lineRule="exact"/>
        <w:ind w:firstLineChars="200" w:firstLine="643"/>
        <w:rPr>
          <w:rFonts w:ascii="方正楷体简体" w:eastAsia="方正楷体简体" w:hAnsi="楷体" w:cs="楷体"/>
          <w:bCs/>
          <w:szCs w:val="32"/>
        </w:rPr>
      </w:pPr>
      <w:bookmarkStart w:id="15" w:name="_Toc3453_WPSOffice_Level2"/>
      <w:bookmarkStart w:id="16" w:name="_Toc32588_WPSOffice_Level2"/>
      <w:bookmarkStart w:id="17" w:name="_Toc7162"/>
      <w:bookmarkStart w:id="18" w:name="_Toc12857_WPSOffice_Level2"/>
      <w:r w:rsidRPr="00431674">
        <w:rPr>
          <w:rFonts w:ascii="方正楷体简体" w:eastAsia="方正楷体简体" w:hAnsi="楷体" w:cs="楷体" w:hint="eastAsia"/>
          <w:bCs/>
          <w:szCs w:val="32"/>
        </w:rPr>
        <w:t>（三）面临机遇</w:t>
      </w:r>
      <w:bookmarkEnd w:id="15"/>
      <w:bookmarkEnd w:id="16"/>
      <w:bookmarkEnd w:id="17"/>
      <w:bookmarkEnd w:id="18"/>
    </w:p>
    <w:p w:rsidR="008806AC" w:rsidRPr="00431674" w:rsidRDefault="00DA48BE" w:rsidP="00431674">
      <w:pPr>
        <w:tabs>
          <w:tab w:val="left" w:pos="7245"/>
          <w:tab w:val="left" w:pos="7350"/>
          <w:tab w:val="left" w:pos="7566"/>
        </w:tabs>
        <w:overflowPunct w:val="0"/>
        <w:adjustRightInd w:val="0"/>
        <w:spacing w:line="590" w:lineRule="exact"/>
        <w:ind w:firstLineChars="200" w:firstLine="640"/>
        <w:rPr>
          <w:rFonts w:ascii="Times New Roman" w:eastAsia="方正仿宋简体" w:hAnsi="Times New Roman" w:cs="Times New Roman"/>
          <w:sz w:val="32"/>
          <w:szCs w:val="32"/>
        </w:rPr>
      </w:pPr>
      <w:r w:rsidRPr="00431674">
        <w:rPr>
          <w:rFonts w:ascii="Times New Roman" w:eastAsia="方正仿宋简体" w:hAnsi="Times New Roman" w:cs="Times New Roman" w:hint="eastAsia"/>
          <w:sz w:val="32"/>
          <w:szCs w:val="32"/>
        </w:rPr>
        <w:t>“十四五”时期是全面开启社会主义现代化强国建设新征程</w:t>
      </w:r>
      <w:r w:rsidRPr="00431674">
        <w:rPr>
          <w:rFonts w:ascii="Times New Roman" w:eastAsia="方正仿宋简体" w:hAnsi="Times New Roman" w:cs="Times New Roman" w:hint="eastAsia"/>
          <w:sz w:val="32"/>
          <w:szCs w:val="32"/>
        </w:rPr>
        <w:lastRenderedPageBreak/>
        <w:t>的重要机遇期。科技自立自强成为国家发展战略支撑，为科技发展与产业创新带来新机遇。加强科技创新，强化硬投入、优化软环境，以高质量科技创新支撑综合国力的大幅跃升是必由之路。泉州依托</w:t>
      </w:r>
      <w:r w:rsidRPr="00431674">
        <w:rPr>
          <w:rFonts w:ascii="Times New Roman" w:eastAsia="方正仿宋简体" w:hAnsi="Times New Roman" w:cs="Times New Roman" w:hint="eastAsia"/>
          <w:sz w:val="32"/>
          <w:szCs w:val="32"/>
        </w:rPr>
        <w:t>21</w:t>
      </w:r>
      <w:r w:rsidRPr="00431674">
        <w:rPr>
          <w:rFonts w:ascii="Times New Roman" w:eastAsia="方正仿宋简体" w:hAnsi="Times New Roman" w:cs="Times New Roman" w:hint="eastAsia"/>
          <w:sz w:val="32"/>
          <w:szCs w:val="32"/>
        </w:rPr>
        <w:t>世纪海上丝绸之路核心区、福厦</w:t>
      </w:r>
      <w:proofErr w:type="gramStart"/>
      <w:r w:rsidRPr="00431674">
        <w:rPr>
          <w:rFonts w:ascii="Times New Roman" w:eastAsia="方正仿宋简体" w:hAnsi="Times New Roman" w:cs="Times New Roman" w:hint="eastAsia"/>
          <w:sz w:val="32"/>
          <w:szCs w:val="32"/>
        </w:rPr>
        <w:t>泉国家</w:t>
      </w:r>
      <w:proofErr w:type="gramEnd"/>
      <w:r w:rsidRPr="00431674">
        <w:rPr>
          <w:rFonts w:ascii="Times New Roman" w:eastAsia="方正仿宋简体" w:hAnsi="Times New Roman" w:cs="Times New Roman" w:hint="eastAsia"/>
          <w:sz w:val="32"/>
          <w:szCs w:val="32"/>
        </w:rPr>
        <w:t>自主创新示范区、国家生态文明试验区“三区叠加”的战略政策，特别是“泉州：宋元中国的世界海洋商贸中心”列入《世界遗产名录》，这些为鲤城区科技创新发展带来新的历史契机。</w:t>
      </w:r>
    </w:p>
    <w:p w:rsidR="008806AC" w:rsidRDefault="00DA48BE" w:rsidP="00701235">
      <w:pPr>
        <w:pStyle w:val="1"/>
        <w:keepNext w:val="0"/>
        <w:keepLines w:val="0"/>
        <w:spacing w:line="590" w:lineRule="exact"/>
        <w:ind w:firstLineChars="200" w:firstLine="640"/>
        <w:rPr>
          <w:rFonts w:ascii="黑体" w:eastAsia="黑体" w:hAnsi="黑体" w:cs="黑体"/>
          <w:b w:val="0"/>
          <w:bCs/>
          <w:sz w:val="32"/>
          <w:szCs w:val="32"/>
        </w:rPr>
      </w:pPr>
      <w:bookmarkStart w:id="19" w:name="_Toc12857_WPSOffice_Level1"/>
      <w:bookmarkStart w:id="20" w:name="_Toc32588_WPSOffice_Level1"/>
      <w:bookmarkStart w:id="21" w:name="_Toc3453_WPSOffice_Level1"/>
      <w:bookmarkStart w:id="22" w:name="_Toc9839"/>
      <w:r>
        <w:rPr>
          <w:rFonts w:ascii="黑体" w:eastAsia="黑体" w:hAnsi="黑体" w:cs="黑体" w:hint="eastAsia"/>
          <w:b w:val="0"/>
          <w:bCs/>
          <w:sz w:val="32"/>
          <w:szCs w:val="32"/>
        </w:rPr>
        <w:t>二、发展</w:t>
      </w:r>
      <w:bookmarkEnd w:id="19"/>
      <w:bookmarkEnd w:id="20"/>
      <w:bookmarkEnd w:id="21"/>
      <w:r>
        <w:rPr>
          <w:rFonts w:ascii="黑体" w:eastAsia="黑体" w:hAnsi="黑体" w:cs="黑体" w:hint="eastAsia"/>
          <w:b w:val="0"/>
          <w:bCs/>
          <w:sz w:val="32"/>
          <w:szCs w:val="32"/>
        </w:rPr>
        <w:t>思路</w:t>
      </w:r>
      <w:bookmarkEnd w:id="22"/>
    </w:p>
    <w:p w:rsidR="008806AC" w:rsidRPr="00701235" w:rsidRDefault="00DA48BE" w:rsidP="00701235">
      <w:pPr>
        <w:pStyle w:val="2"/>
        <w:keepNext w:val="0"/>
        <w:keepLines w:val="0"/>
        <w:spacing w:line="590" w:lineRule="exact"/>
        <w:ind w:firstLineChars="200" w:firstLine="643"/>
        <w:rPr>
          <w:rFonts w:ascii="方正楷体简体" w:eastAsia="方正楷体简体" w:hAnsi="楷体" w:cs="楷体"/>
          <w:bCs/>
          <w:szCs w:val="32"/>
        </w:rPr>
      </w:pPr>
      <w:bookmarkStart w:id="23" w:name="_Toc22486_WPSOffice_Level2"/>
      <w:bookmarkStart w:id="24" w:name="_Toc4379_WPSOffice_Level2"/>
      <w:bookmarkStart w:id="25" w:name="_Toc24037"/>
      <w:bookmarkStart w:id="26" w:name="_Toc32337_WPSOffice_Level2"/>
      <w:r w:rsidRPr="00701235">
        <w:rPr>
          <w:rFonts w:ascii="方正楷体简体" w:eastAsia="方正楷体简体" w:hAnsi="楷体" w:cs="楷体" w:hint="eastAsia"/>
          <w:bCs/>
          <w:szCs w:val="32"/>
        </w:rPr>
        <w:t>（一）指导思想</w:t>
      </w:r>
      <w:bookmarkEnd w:id="23"/>
      <w:bookmarkEnd w:id="24"/>
      <w:bookmarkEnd w:id="25"/>
      <w:bookmarkEnd w:id="26"/>
    </w:p>
    <w:p w:rsidR="008806AC" w:rsidRPr="00701235" w:rsidRDefault="00DA48BE" w:rsidP="00701235">
      <w:pPr>
        <w:tabs>
          <w:tab w:val="left" w:pos="7245"/>
          <w:tab w:val="left" w:pos="7350"/>
          <w:tab w:val="left" w:pos="7566"/>
        </w:tabs>
        <w:overflowPunct w:val="0"/>
        <w:adjustRightInd w:val="0"/>
        <w:spacing w:line="590" w:lineRule="exact"/>
        <w:ind w:firstLineChars="200" w:firstLine="640"/>
        <w:rPr>
          <w:rFonts w:ascii="Times New Roman" w:eastAsia="方正仿宋简体" w:hAnsi="Times New Roman" w:cs="Times New Roman"/>
          <w:sz w:val="32"/>
          <w:szCs w:val="32"/>
        </w:rPr>
      </w:pPr>
      <w:r w:rsidRPr="00701235">
        <w:rPr>
          <w:rFonts w:ascii="Times New Roman" w:eastAsia="方正仿宋简体" w:hAnsi="Times New Roman" w:cs="Times New Roman" w:hint="eastAsia"/>
          <w:sz w:val="32"/>
          <w:szCs w:val="32"/>
        </w:rPr>
        <w:t>以习近平新时代中国特色社会主义思想为指导，全面贯彻党的十九大和十九届历次全会精神，深入学习贯彻习近平总书记对福建工作的一系列重要讲话重要指示批示精神，按照国家科技自立自强战略部署，突出科技赋能、数字赋能、绿色赋能，紧扣新技术、新产业、新平台、新模式发展动向，大力实施创新驱动战略，建设海峡两岸科教创新服务中心，为建设“品质名城·现代都市”提供强有力的科技支撑。</w:t>
      </w:r>
    </w:p>
    <w:p w:rsidR="008806AC" w:rsidRPr="00701235" w:rsidRDefault="00DA48BE" w:rsidP="00701235">
      <w:pPr>
        <w:pStyle w:val="2"/>
        <w:spacing w:line="590" w:lineRule="exact"/>
        <w:ind w:firstLineChars="200" w:firstLine="643"/>
        <w:rPr>
          <w:rFonts w:ascii="方正楷体简体" w:eastAsia="方正楷体简体" w:hAnsi="楷体" w:cs="楷体"/>
          <w:bCs/>
          <w:szCs w:val="32"/>
        </w:rPr>
      </w:pPr>
      <w:bookmarkStart w:id="27" w:name="_Toc6189"/>
      <w:bookmarkStart w:id="28" w:name="_Toc17447_WPSOffice_Level2"/>
      <w:bookmarkStart w:id="29" w:name="_Toc3749_WPSOffice_Level2"/>
      <w:bookmarkStart w:id="30" w:name="_Toc1950_WPSOffice_Level2"/>
      <w:r w:rsidRPr="00701235">
        <w:rPr>
          <w:rFonts w:ascii="方正楷体简体" w:eastAsia="方正楷体简体" w:hAnsi="楷体" w:cs="楷体" w:hint="eastAsia"/>
          <w:bCs/>
          <w:szCs w:val="32"/>
        </w:rPr>
        <w:t>（二）基本原则</w:t>
      </w:r>
      <w:bookmarkEnd w:id="27"/>
      <w:bookmarkEnd w:id="28"/>
      <w:bookmarkEnd w:id="29"/>
      <w:bookmarkEnd w:id="30"/>
    </w:p>
    <w:p w:rsidR="008806AC" w:rsidRPr="00701235" w:rsidRDefault="00DA48BE" w:rsidP="00701235">
      <w:pPr>
        <w:tabs>
          <w:tab w:val="left" w:pos="7245"/>
          <w:tab w:val="left" w:pos="7350"/>
          <w:tab w:val="left" w:pos="7566"/>
        </w:tabs>
        <w:overflowPunct w:val="0"/>
        <w:adjustRightInd w:val="0"/>
        <w:spacing w:line="590" w:lineRule="exact"/>
        <w:ind w:firstLineChars="200" w:firstLine="643"/>
        <w:rPr>
          <w:rFonts w:ascii="Times New Roman" w:eastAsia="方正仿宋简体" w:hAnsi="Times New Roman" w:cs="Times New Roman"/>
          <w:sz w:val="32"/>
          <w:szCs w:val="32"/>
        </w:rPr>
      </w:pPr>
      <w:r w:rsidRPr="00701235">
        <w:rPr>
          <w:rFonts w:ascii="Times New Roman" w:eastAsia="方正仿宋简体" w:hAnsi="Times New Roman" w:cs="Times New Roman" w:hint="eastAsia"/>
          <w:b/>
          <w:bCs/>
          <w:sz w:val="32"/>
          <w:szCs w:val="32"/>
        </w:rPr>
        <w:t>——坚持需求导向。</w:t>
      </w:r>
      <w:r w:rsidRPr="00701235">
        <w:rPr>
          <w:rFonts w:ascii="Times New Roman" w:eastAsia="方正仿宋简体" w:hAnsi="Times New Roman" w:cs="Times New Roman" w:hint="eastAsia"/>
          <w:sz w:val="32"/>
          <w:szCs w:val="32"/>
        </w:rPr>
        <w:t>科技创新从鲤城区重大需求、企业现实需求出发，根据</w:t>
      </w:r>
      <w:proofErr w:type="gramStart"/>
      <w:r w:rsidRPr="00701235">
        <w:rPr>
          <w:rFonts w:ascii="Times New Roman" w:eastAsia="方正仿宋简体" w:hAnsi="Times New Roman" w:cs="Times New Roman" w:hint="eastAsia"/>
          <w:sz w:val="32"/>
          <w:szCs w:val="32"/>
        </w:rPr>
        <w:t>鲤</w:t>
      </w:r>
      <w:proofErr w:type="gramEnd"/>
      <w:r w:rsidRPr="00701235">
        <w:rPr>
          <w:rFonts w:ascii="Times New Roman" w:eastAsia="方正仿宋简体" w:hAnsi="Times New Roman" w:cs="Times New Roman" w:hint="eastAsia"/>
          <w:sz w:val="32"/>
          <w:szCs w:val="32"/>
        </w:rPr>
        <w:t>城区发展定位，支持生产需求、生活需求的技术研发方向，打造</w:t>
      </w:r>
      <w:proofErr w:type="gramStart"/>
      <w:r w:rsidRPr="00701235">
        <w:rPr>
          <w:rFonts w:ascii="Times New Roman" w:eastAsia="方正仿宋简体" w:hAnsi="Times New Roman" w:cs="Times New Roman" w:hint="eastAsia"/>
          <w:sz w:val="32"/>
          <w:szCs w:val="32"/>
        </w:rPr>
        <w:t>鲤</w:t>
      </w:r>
      <w:proofErr w:type="gramEnd"/>
      <w:r w:rsidRPr="00701235">
        <w:rPr>
          <w:rFonts w:ascii="Times New Roman" w:eastAsia="方正仿宋简体" w:hAnsi="Times New Roman" w:cs="Times New Roman" w:hint="eastAsia"/>
          <w:sz w:val="32"/>
          <w:szCs w:val="32"/>
        </w:rPr>
        <w:t>城区高质量发展新动能。</w:t>
      </w:r>
    </w:p>
    <w:p w:rsidR="008806AC" w:rsidRPr="00701235" w:rsidRDefault="00DA48BE" w:rsidP="00701235">
      <w:pPr>
        <w:tabs>
          <w:tab w:val="left" w:pos="7245"/>
          <w:tab w:val="left" w:pos="7350"/>
          <w:tab w:val="left" w:pos="7566"/>
        </w:tabs>
        <w:overflowPunct w:val="0"/>
        <w:adjustRightInd w:val="0"/>
        <w:spacing w:line="590" w:lineRule="exact"/>
        <w:ind w:rightChars="26" w:right="55" w:firstLineChars="200" w:firstLine="643"/>
        <w:rPr>
          <w:rFonts w:ascii="Times New Roman" w:eastAsia="方正仿宋简体" w:hAnsi="Times New Roman" w:cs="Times New Roman"/>
          <w:sz w:val="32"/>
          <w:szCs w:val="32"/>
        </w:rPr>
      </w:pPr>
      <w:r w:rsidRPr="00701235">
        <w:rPr>
          <w:rFonts w:ascii="Times New Roman" w:eastAsia="方正仿宋简体" w:hAnsi="Times New Roman" w:cs="Times New Roman" w:hint="eastAsia"/>
          <w:b/>
          <w:bCs/>
          <w:sz w:val="32"/>
          <w:szCs w:val="32"/>
        </w:rPr>
        <w:t>——坚持协同创新。</w:t>
      </w:r>
      <w:r w:rsidRPr="00701235">
        <w:rPr>
          <w:rFonts w:ascii="Times New Roman" w:eastAsia="方正仿宋简体" w:hAnsi="Times New Roman" w:cs="Times New Roman" w:hint="eastAsia"/>
          <w:sz w:val="32"/>
          <w:szCs w:val="32"/>
        </w:rPr>
        <w:t>通过推动科技创新与实体经济深度融合提高发展质量和效益，科技创新与产业发展相结合，助推实</w:t>
      </w:r>
      <w:r w:rsidRPr="00701235">
        <w:rPr>
          <w:rFonts w:ascii="Times New Roman" w:eastAsia="方正仿宋简体" w:hAnsi="Times New Roman" w:cs="Times New Roman" w:hint="eastAsia"/>
          <w:sz w:val="32"/>
          <w:szCs w:val="32"/>
        </w:rPr>
        <w:lastRenderedPageBreak/>
        <w:t>体经济转型升级与现代服务业提质增速。</w:t>
      </w:r>
    </w:p>
    <w:p w:rsidR="008806AC" w:rsidRPr="00701235" w:rsidRDefault="00DA48BE" w:rsidP="00701235">
      <w:pPr>
        <w:tabs>
          <w:tab w:val="left" w:pos="7245"/>
          <w:tab w:val="left" w:pos="7350"/>
          <w:tab w:val="left" w:pos="7566"/>
        </w:tabs>
        <w:overflowPunct w:val="0"/>
        <w:adjustRightInd w:val="0"/>
        <w:spacing w:line="590" w:lineRule="exact"/>
        <w:ind w:rightChars="26" w:right="55" w:firstLineChars="200" w:firstLine="643"/>
        <w:rPr>
          <w:rFonts w:ascii="Times New Roman" w:eastAsia="方正仿宋简体" w:hAnsi="Times New Roman" w:cs="Times New Roman"/>
          <w:sz w:val="32"/>
          <w:szCs w:val="32"/>
        </w:rPr>
      </w:pPr>
      <w:r w:rsidRPr="00701235">
        <w:rPr>
          <w:rFonts w:ascii="Times New Roman" w:eastAsia="方正仿宋简体" w:hAnsi="Times New Roman" w:cs="Times New Roman" w:hint="eastAsia"/>
          <w:b/>
          <w:bCs/>
          <w:sz w:val="32"/>
          <w:szCs w:val="32"/>
        </w:rPr>
        <w:t>——坚持体系完善。</w:t>
      </w:r>
      <w:r w:rsidRPr="00701235">
        <w:rPr>
          <w:rFonts w:ascii="Times New Roman" w:eastAsia="方正仿宋简体" w:hAnsi="Times New Roman" w:cs="Times New Roman" w:hint="eastAsia"/>
          <w:sz w:val="32"/>
          <w:szCs w:val="32"/>
        </w:rPr>
        <w:t>强基础、补短板、建链条，促进科技创新资源有效配置，构建科技创新生态体系，形成科技创新引领和支撑经济发展模式。</w:t>
      </w:r>
    </w:p>
    <w:p w:rsidR="008806AC" w:rsidRPr="00701235" w:rsidRDefault="00DA48BE" w:rsidP="00701235">
      <w:pPr>
        <w:pStyle w:val="2"/>
        <w:spacing w:line="590" w:lineRule="exact"/>
        <w:ind w:rightChars="26" w:right="55" w:firstLineChars="200" w:firstLine="643"/>
        <w:rPr>
          <w:rFonts w:ascii="方正楷体简体" w:eastAsia="方正楷体简体" w:hAnsi="楷体" w:cs="楷体"/>
          <w:bCs/>
          <w:szCs w:val="32"/>
        </w:rPr>
      </w:pPr>
      <w:bookmarkStart w:id="31" w:name="_Toc22475"/>
      <w:bookmarkStart w:id="32" w:name="_Toc17160_WPSOffice_Level2"/>
      <w:bookmarkStart w:id="33" w:name="_Toc25332_WPSOffice_Level2"/>
      <w:bookmarkStart w:id="34" w:name="_Toc10564_WPSOffice_Level2"/>
      <w:r w:rsidRPr="00701235">
        <w:rPr>
          <w:rFonts w:ascii="方正楷体简体" w:eastAsia="方正楷体简体" w:hAnsi="楷体" w:cs="楷体" w:hint="eastAsia"/>
          <w:bCs/>
          <w:szCs w:val="32"/>
        </w:rPr>
        <w:t>（三）发展目标</w:t>
      </w:r>
      <w:bookmarkEnd w:id="31"/>
      <w:bookmarkEnd w:id="32"/>
      <w:bookmarkEnd w:id="33"/>
      <w:bookmarkEnd w:id="34"/>
    </w:p>
    <w:p w:rsidR="008806AC" w:rsidRPr="00701235" w:rsidRDefault="00DA48BE" w:rsidP="00701235">
      <w:pPr>
        <w:tabs>
          <w:tab w:val="left" w:pos="7245"/>
          <w:tab w:val="left" w:pos="7350"/>
          <w:tab w:val="left" w:pos="7566"/>
        </w:tabs>
        <w:overflowPunct w:val="0"/>
        <w:adjustRightInd w:val="0"/>
        <w:spacing w:line="590" w:lineRule="exact"/>
        <w:ind w:rightChars="26" w:right="55" w:firstLineChars="200" w:firstLine="640"/>
        <w:rPr>
          <w:rFonts w:ascii="Times New Roman" w:eastAsia="方正仿宋简体" w:hAnsi="Times New Roman" w:cs="Times New Roman"/>
          <w:sz w:val="32"/>
          <w:szCs w:val="32"/>
        </w:rPr>
      </w:pPr>
      <w:r w:rsidRPr="00701235">
        <w:rPr>
          <w:rFonts w:ascii="Times New Roman" w:eastAsia="方正仿宋简体" w:hAnsi="Times New Roman" w:cs="Times New Roman" w:hint="eastAsia"/>
          <w:sz w:val="32"/>
          <w:szCs w:val="32"/>
        </w:rPr>
        <w:t>到</w:t>
      </w:r>
      <w:r w:rsidRPr="00701235">
        <w:rPr>
          <w:rFonts w:ascii="Times New Roman" w:eastAsia="方正仿宋简体" w:hAnsi="Times New Roman" w:cs="Times New Roman" w:hint="eastAsia"/>
          <w:sz w:val="32"/>
          <w:szCs w:val="32"/>
        </w:rPr>
        <w:t>2025</w:t>
      </w:r>
      <w:r w:rsidRPr="00701235">
        <w:rPr>
          <w:rFonts w:ascii="Times New Roman" w:eastAsia="方正仿宋简体" w:hAnsi="Times New Roman" w:cs="Times New Roman" w:hint="eastAsia"/>
          <w:sz w:val="32"/>
          <w:szCs w:val="32"/>
        </w:rPr>
        <w:t>年，基本形成具备鲤城特色区域创新体系，进一步完善科技政策体系，优化自主创新机制，加快实施科技创新研发投入、高新技术企业数量、高水平科研平台、高层次人才团队等“四个倍增”计划，促进科技成果转化应用，提升科技创新综合实力。具体目标如下：</w:t>
      </w:r>
    </w:p>
    <w:p w:rsidR="008806AC" w:rsidRPr="00701235" w:rsidRDefault="00DA48BE" w:rsidP="00701235">
      <w:pPr>
        <w:spacing w:line="590" w:lineRule="exact"/>
        <w:ind w:rightChars="26" w:right="55" w:firstLineChars="200" w:firstLine="643"/>
        <w:rPr>
          <w:rFonts w:ascii="Times New Roman" w:eastAsia="方正仿宋简体" w:hAnsi="Times New Roman" w:cs="Times New Roman"/>
          <w:color w:val="000000"/>
          <w:kern w:val="0"/>
          <w:sz w:val="32"/>
          <w:szCs w:val="32"/>
        </w:rPr>
      </w:pPr>
      <w:r w:rsidRPr="00701235">
        <w:rPr>
          <w:rFonts w:ascii="Times New Roman" w:eastAsia="方正仿宋简体" w:hAnsi="Times New Roman" w:cs="Times New Roman" w:hint="eastAsia"/>
          <w:b/>
          <w:color w:val="000000"/>
          <w:kern w:val="0"/>
          <w:sz w:val="32"/>
          <w:szCs w:val="32"/>
        </w:rPr>
        <w:t>1.</w:t>
      </w:r>
      <w:r w:rsidRPr="00701235">
        <w:rPr>
          <w:rFonts w:ascii="Times New Roman" w:eastAsia="方正仿宋简体" w:hAnsi="Times New Roman" w:cs="Times New Roman" w:hint="eastAsia"/>
          <w:b/>
          <w:color w:val="000000"/>
          <w:kern w:val="0"/>
          <w:sz w:val="32"/>
          <w:szCs w:val="32"/>
        </w:rPr>
        <w:t>研发投入倍增。</w:t>
      </w:r>
      <w:r w:rsidRPr="00701235">
        <w:rPr>
          <w:rFonts w:ascii="Times New Roman" w:eastAsia="方正仿宋简体" w:hAnsi="Times New Roman" w:cs="Times New Roman" w:hint="eastAsia"/>
          <w:kern w:val="0"/>
          <w:sz w:val="32"/>
          <w:szCs w:val="32"/>
        </w:rPr>
        <w:t>努力实现“十四五”期间</w:t>
      </w:r>
      <w:r w:rsidRPr="00701235">
        <w:rPr>
          <w:rFonts w:ascii="Times New Roman" w:eastAsia="方正仿宋简体" w:hAnsi="Times New Roman" w:cs="Times New Roman" w:hint="eastAsia"/>
          <w:sz w:val="32"/>
          <w:szCs w:val="32"/>
        </w:rPr>
        <w:t>R&amp;D</w:t>
      </w:r>
      <w:r w:rsidRPr="00701235">
        <w:rPr>
          <w:rFonts w:ascii="Times New Roman" w:eastAsia="方正仿宋简体" w:hAnsi="Times New Roman" w:cs="Times New Roman" w:hint="eastAsia"/>
          <w:sz w:val="32"/>
          <w:szCs w:val="32"/>
        </w:rPr>
        <w:t>经费投入总量和研发强度明显提高，</w:t>
      </w:r>
      <w:r w:rsidRPr="00701235">
        <w:rPr>
          <w:rFonts w:ascii="Times New Roman" w:eastAsia="方正仿宋简体" w:hAnsi="Times New Roman" w:cs="Times New Roman" w:hint="eastAsia"/>
          <w:kern w:val="0"/>
          <w:sz w:val="32"/>
          <w:szCs w:val="32"/>
        </w:rPr>
        <w:t>规模以上工业企业研发活动实现全覆盖，企业有研发机构的比例逐年提升，</w:t>
      </w:r>
      <w:r w:rsidRPr="00701235">
        <w:rPr>
          <w:rFonts w:ascii="Times New Roman" w:eastAsia="方正仿宋简体" w:hAnsi="Times New Roman" w:cs="Times New Roman" w:hint="eastAsia"/>
          <w:kern w:val="0"/>
          <w:sz w:val="32"/>
          <w:szCs w:val="32"/>
        </w:rPr>
        <w:t>R&amp;D</w:t>
      </w:r>
      <w:r w:rsidRPr="00701235">
        <w:rPr>
          <w:rFonts w:ascii="Times New Roman" w:eastAsia="方正仿宋简体" w:hAnsi="Times New Roman" w:cs="Times New Roman" w:hint="eastAsia"/>
          <w:kern w:val="0"/>
          <w:sz w:val="32"/>
          <w:szCs w:val="32"/>
        </w:rPr>
        <w:t>经费投入年均增长</w:t>
      </w:r>
      <w:r w:rsidRPr="00701235">
        <w:rPr>
          <w:rFonts w:ascii="Times New Roman" w:eastAsia="方正仿宋简体" w:hAnsi="Times New Roman" w:cs="Times New Roman" w:hint="eastAsia"/>
          <w:kern w:val="0"/>
          <w:sz w:val="32"/>
          <w:szCs w:val="32"/>
        </w:rPr>
        <w:t>30%</w:t>
      </w:r>
      <w:r w:rsidRPr="00701235">
        <w:rPr>
          <w:rFonts w:ascii="Times New Roman" w:eastAsia="方正仿宋简体" w:hAnsi="Times New Roman" w:cs="Times New Roman" w:hint="eastAsia"/>
          <w:kern w:val="0"/>
          <w:sz w:val="32"/>
          <w:szCs w:val="32"/>
        </w:rPr>
        <w:t>以上，到</w:t>
      </w:r>
      <w:r w:rsidRPr="00701235">
        <w:rPr>
          <w:rFonts w:ascii="Times New Roman" w:eastAsia="方正仿宋简体" w:hAnsi="Times New Roman" w:cs="Times New Roman" w:hint="eastAsia"/>
          <w:kern w:val="0"/>
          <w:sz w:val="32"/>
          <w:szCs w:val="32"/>
        </w:rPr>
        <w:t>2025</w:t>
      </w:r>
      <w:r w:rsidRPr="00701235">
        <w:rPr>
          <w:rFonts w:ascii="Times New Roman" w:eastAsia="方正仿宋简体" w:hAnsi="Times New Roman" w:cs="Times New Roman" w:hint="eastAsia"/>
          <w:kern w:val="0"/>
          <w:sz w:val="32"/>
          <w:szCs w:val="32"/>
        </w:rPr>
        <w:t>年</w:t>
      </w:r>
      <w:r w:rsidRPr="00701235">
        <w:rPr>
          <w:rFonts w:ascii="Times New Roman" w:eastAsia="方正仿宋简体" w:hAnsi="Times New Roman" w:cs="Times New Roman" w:hint="eastAsia"/>
          <w:kern w:val="0"/>
          <w:sz w:val="32"/>
          <w:szCs w:val="32"/>
        </w:rPr>
        <w:t>R&amp;D</w:t>
      </w:r>
      <w:r w:rsidRPr="00701235">
        <w:rPr>
          <w:rFonts w:ascii="Times New Roman" w:eastAsia="方正仿宋简体" w:hAnsi="Times New Roman" w:cs="Times New Roman" w:hint="eastAsia"/>
          <w:kern w:val="0"/>
          <w:sz w:val="32"/>
          <w:szCs w:val="32"/>
        </w:rPr>
        <w:t>经费支出比</w:t>
      </w:r>
      <w:r w:rsidRPr="00701235">
        <w:rPr>
          <w:rFonts w:ascii="Times New Roman" w:eastAsia="方正仿宋简体" w:hAnsi="Times New Roman" w:cs="Times New Roman" w:hint="eastAsia"/>
          <w:kern w:val="0"/>
          <w:sz w:val="32"/>
          <w:szCs w:val="32"/>
        </w:rPr>
        <w:t>2020</w:t>
      </w:r>
      <w:r w:rsidRPr="00701235">
        <w:rPr>
          <w:rFonts w:ascii="Times New Roman" w:eastAsia="方正仿宋简体" w:hAnsi="Times New Roman" w:cs="Times New Roman" w:hint="eastAsia"/>
          <w:kern w:val="0"/>
          <w:sz w:val="32"/>
          <w:szCs w:val="32"/>
        </w:rPr>
        <w:t>年增长</w:t>
      </w:r>
      <w:r w:rsidRPr="00701235">
        <w:rPr>
          <w:rFonts w:ascii="Times New Roman" w:eastAsia="方正仿宋简体" w:hAnsi="Times New Roman" w:cs="Times New Roman" w:hint="eastAsia"/>
          <w:kern w:val="0"/>
          <w:sz w:val="32"/>
          <w:szCs w:val="32"/>
        </w:rPr>
        <w:t>2</w:t>
      </w:r>
      <w:r w:rsidRPr="00701235">
        <w:rPr>
          <w:rFonts w:ascii="Times New Roman" w:eastAsia="方正仿宋简体" w:hAnsi="Times New Roman" w:cs="Times New Roman" w:hint="eastAsia"/>
          <w:kern w:val="0"/>
          <w:sz w:val="32"/>
          <w:szCs w:val="32"/>
        </w:rPr>
        <w:t>倍，占</w:t>
      </w:r>
      <w:r w:rsidRPr="00701235">
        <w:rPr>
          <w:rFonts w:ascii="Times New Roman" w:eastAsia="方正仿宋简体" w:hAnsi="Times New Roman" w:cs="Times New Roman" w:hint="eastAsia"/>
          <w:kern w:val="0"/>
          <w:sz w:val="32"/>
          <w:szCs w:val="32"/>
        </w:rPr>
        <w:t>GD</w:t>
      </w:r>
      <w:r w:rsidRPr="00701235">
        <w:rPr>
          <w:rFonts w:ascii="Times New Roman" w:eastAsia="方正仿宋简体" w:hAnsi="Times New Roman" w:cs="Times New Roman" w:hint="eastAsia"/>
          <w:color w:val="000000"/>
          <w:kern w:val="0"/>
          <w:sz w:val="32"/>
          <w:szCs w:val="32"/>
        </w:rPr>
        <w:t>P</w:t>
      </w:r>
      <w:r w:rsidRPr="00701235">
        <w:rPr>
          <w:rFonts w:ascii="Times New Roman" w:eastAsia="方正仿宋简体" w:hAnsi="Times New Roman" w:cs="Times New Roman" w:hint="eastAsia"/>
          <w:color w:val="000000"/>
          <w:kern w:val="0"/>
          <w:sz w:val="32"/>
          <w:szCs w:val="32"/>
        </w:rPr>
        <w:t>的比重力争达到</w:t>
      </w:r>
      <w:r w:rsidRPr="00701235">
        <w:rPr>
          <w:rFonts w:ascii="Times New Roman" w:eastAsia="方正仿宋简体" w:hAnsi="Times New Roman" w:cs="Times New Roman" w:hint="eastAsia"/>
          <w:color w:val="000000"/>
          <w:kern w:val="0"/>
          <w:sz w:val="32"/>
          <w:szCs w:val="32"/>
        </w:rPr>
        <w:t>2.4%</w:t>
      </w:r>
      <w:r w:rsidRPr="00701235">
        <w:rPr>
          <w:rFonts w:ascii="Times New Roman" w:eastAsia="方正仿宋简体" w:hAnsi="Times New Roman" w:cs="Times New Roman" w:hint="eastAsia"/>
          <w:color w:val="000000"/>
          <w:kern w:val="0"/>
          <w:sz w:val="32"/>
          <w:szCs w:val="32"/>
        </w:rPr>
        <w:t>。</w:t>
      </w:r>
    </w:p>
    <w:p w:rsidR="008806AC" w:rsidRPr="00701235" w:rsidRDefault="00DA48BE" w:rsidP="00701235">
      <w:pPr>
        <w:spacing w:line="590" w:lineRule="exact"/>
        <w:ind w:rightChars="26" w:right="55" w:firstLineChars="200" w:firstLine="643"/>
        <w:rPr>
          <w:rFonts w:ascii="Times New Roman" w:eastAsia="方正仿宋简体" w:hAnsi="Times New Roman" w:cs="Times New Roman"/>
          <w:spacing w:val="-6"/>
          <w:sz w:val="32"/>
          <w:szCs w:val="32"/>
        </w:rPr>
      </w:pPr>
      <w:r w:rsidRPr="00701235">
        <w:rPr>
          <w:rFonts w:ascii="Times New Roman" w:eastAsia="方正仿宋简体" w:hAnsi="Times New Roman" w:cs="Times New Roman" w:hint="eastAsia"/>
          <w:b/>
          <w:color w:val="000000"/>
          <w:kern w:val="0"/>
          <w:sz w:val="32"/>
          <w:szCs w:val="32"/>
        </w:rPr>
        <w:t>2.</w:t>
      </w:r>
      <w:r w:rsidRPr="00701235">
        <w:rPr>
          <w:rFonts w:ascii="Times New Roman" w:eastAsia="方正仿宋简体" w:hAnsi="Times New Roman" w:cs="Times New Roman" w:hint="eastAsia"/>
          <w:b/>
          <w:color w:val="000000"/>
          <w:kern w:val="0"/>
          <w:sz w:val="32"/>
          <w:szCs w:val="32"/>
        </w:rPr>
        <w:t>高新技术企业数量倍增。</w:t>
      </w:r>
      <w:r w:rsidRPr="00701235">
        <w:rPr>
          <w:rFonts w:ascii="Times New Roman" w:eastAsia="方正仿宋简体" w:hAnsi="Times New Roman" w:cs="Times New Roman" w:hint="eastAsia"/>
          <w:spacing w:val="-6"/>
          <w:sz w:val="32"/>
          <w:szCs w:val="32"/>
        </w:rPr>
        <w:t>平均每年新增高新技术企业</w:t>
      </w:r>
      <w:r w:rsidRPr="00701235">
        <w:rPr>
          <w:rFonts w:ascii="Times New Roman" w:eastAsia="方正仿宋简体" w:hAnsi="Times New Roman" w:cs="Times New Roman" w:hint="eastAsia"/>
          <w:spacing w:val="-6"/>
          <w:sz w:val="32"/>
          <w:szCs w:val="32"/>
        </w:rPr>
        <w:t>20</w:t>
      </w:r>
      <w:r w:rsidRPr="00701235">
        <w:rPr>
          <w:rFonts w:ascii="Times New Roman" w:eastAsia="方正仿宋简体" w:hAnsi="Times New Roman" w:cs="Times New Roman" w:hint="eastAsia"/>
          <w:spacing w:val="-6"/>
          <w:sz w:val="32"/>
          <w:szCs w:val="32"/>
        </w:rPr>
        <w:t>家，到</w:t>
      </w:r>
      <w:r w:rsidRPr="00701235">
        <w:rPr>
          <w:rFonts w:ascii="Times New Roman" w:eastAsia="方正仿宋简体" w:hAnsi="Times New Roman" w:cs="Times New Roman" w:hint="eastAsia"/>
          <w:spacing w:val="-6"/>
          <w:sz w:val="32"/>
          <w:szCs w:val="32"/>
        </w:rPr>
        <w:t>2025</w:t>
      </w:r>
      <w:r w:rsidRPr="00701235">
        <w:rPr>
          <w:rFonts w:ascii="Times New Roman" w:eastAsia="方正仿宋简体" w:hAnsi="Times New Roman" w:cs="Times New Roman" w:hint="eastAsia"/>
          <w:spacing w:val="-6"/>
          <w:sz w:val="32"/>
          <w:szCs w:val="32"/>
        </w:rPr>
        <w:t>年全区高新技术企业数量达</w:t>
      </w:r>
      <w:r w:rsidRPr="00701235">
        <w:rPr>
          <w:rFonts w:ascii="Times New Roman" w:eastAsia="方正仿宋简体" w:hAnsi="Times New Roman" w:cs="Times New Roman" w:hint="eastAsia"/>
          <w:spacing w:val="-6"/>
          <w:sz w:val="32"/>
          <w:szCs w:val="32"/>
        </w:rPr>
        <w:t>180</w:t>
      </w:r>
      <w:r w:rsidRPr="00701235">
        <w:rPr>
          <w:rFonts w:ascii="Times New Roman" w:eastAsia="方正仿宋简体" w:hAnsi="Times New Roman" w:cs="Times New Roman" w:hint="eastAsia"/>
          <w:spacing w:val="-6"/>
          <w:sz w:val="32"/>
          <w:szCs w:val="32"/>
        </w:rPr>
        <w:t>家，比</w:t>
      </w:r>
      <w:r w:rsidRPr="00701235">
        <w:rPr>
          <w:rFonts w:ascii="Times New Roman" w:eastAsia="方正仿宋简体" w:hAnsi="Times New Roman" w:cs="Times New Roman" w:hint="eastAsia"/>
          <w:spacing w:val="-6"/>
          <w:sz w:val="32"/>
          <w:szCs w:val="32"/>
        </w:rPr>
        <w:t>2020</w:t>
      </w:r>
      <w:r w:rsidRPr="00701235">
        <w:rPr>
          <w:rFonts w:ascii="Times New Roman" w:eastAsia="方正仿宋简体" w:hAnsi="Times New Roman" w:cs="Times New Roman" w:hint="eastAsia"/>
          <w:spacing w:val="-6"/>
          <w:sz w:val="32"/>
          <w:szCs w:val="32"/>
        </w:rPr>
        <w:t>年（</w:t>
      </w:r>
      <w:r w:rsidRPr="00701235">
        <w:rPr>
          <w:rFonts w:ascii="Times New Roman" w:eastAsia="方正仿宋简体" w:hAnsi="Times New Roman" w:cs="Times New Roman" w:hint="eastAsia"/>
          <w:spacing w:val="-6"/>
          <w:sz w:val="32"/>
          <w:szCs w:val="32"/>
        </w:rPr>
        <w:t>81</w:t>
      </w:r>
      <w:r w:rsidRPr="00701235">
        <w:rPr>
          <w:rFonts w:ascii="Times New Roman" w:eastAsia="方正仿宋简体" w:hAnsi="Times New Roman" w:cs="Times New Roman" w:hint="eastAsia"/>
          <w:spacing w:val="-6"/>
          <w:sz w:val="32"/>
          <w:szCs w:val="32"/>
        </w:rPr>
        <w:t>家）增长</w:t>
      </w:r>
      <w:r w:rsidRPr="00701235">
        <w:rPr>
          <w:rFonts w:ascii="Times New Roman" w:eastAsia="方正仿宋简体" w:hAnsi="Times New Roman" w:cs="Times New Roman" w:hint="eastAsia"/>
          <w:spacing w:val="-6"/>
          <w:sz w:val="32"/>
          <w:szCs w:val="32"/>
        </w:rPr>
        <w:t>1.2</w:t>
      </w:r>
      <w:r w:rsidRPr="00701235">
        <w:rPr>
          <w:rFonts w:ascii="Times New Roman" w:eastAsia="方正仿宋简体" w:hAnsi="Times New Roman" w:cs="Times New Roman" w:hint="eastAsia"/>
          <w:spacing w:val="-6"/>
          <w:sz w:val="32"/>
          <w:szCs w:val="32"/>
        </w:rPr>
        <w:t>倍。保持规模以上工业高新技术产业增加值</w:t>
      </w:r>
      <w:proofErr w:type="gramStart"/>
      <w:r w:rsidRPr="00701235">
        <w:rPr>
          <w:rFonts w:ascii="Times New Roman" w:eastAsia="方正仿宋简体" w:hAnsi="Times New Roman" w:cs="Times New Roman" w:hint="eastAsia"/>
          <w:spacing w:val="-6"/>
          <w:sz w:val="32"/>
          <w:szCs w:val="32"/>
        </w:rPr>
        <w:t>占规模</w:t>
      </w:r>
      <w:proofErr w:type="gramEnd"/>
      <w:r w:rsidRPr="00701235">
        <w:rPr>
          <w:rFonts w:ascii="Times New Roman" w:eastAsia="方正仿宋简体" w:hAnsi="Times New Roman" w:cs="Times New Roman" w:hint="eastAsia"/>
          <w:spacing w:val="-6"/>
          <w:sz w:val="32"/>
          <w:szCs w:val="32"/>
        </w:rPr>
        <w:t>以上工业增加值比重继续名列前茅。</w:t>
      </w:r>
    </w:p>
    <w:p w:rsidR="008806AC" w:rsidRPr="00701235" w:rsidRDefault="00DA48BE" w:rsidP="00701235">
      <w:pPr>
        <w:pStyle w:val="af2"/>
        <w:spacing w:line="590" w:lineRule="exact"/>
        <w:ind w:rightChars="26" w:right="55" w:firstLineChars="200" w:firstLine="643"/>
        <w:rPr>
          <w:rFonts w:ascii="Times New Roman" w:eastAsia="方正仿宋简体" w:hAnsi="Times New Roman" w:cs="Times New Roman"/>
          <w:spacing w:val="-6"/>
          <w:kern w:val="2"/>
          <w:sz w:val="32"/>
          <w:szCs w:val="32"/>
        </w:rPr>
      </w:pPr>
      <w:r w:rsidRPr="00701235">
        <w:rPr>
          <w:rFonts w:ascii="Times New Roman" w:eastAsia="方正仿宋简体" w:hAnsi="Times New Roman" w:cs="Times New Roman" w:hint="eastAsia"/>
          <w:b/>
          <w:color w:val="000000"/>
          <w:kern w:val="0"/>
          <w:sz w:val="32"/>
          <w:szCs w:val="32"/>
        </w:rPr>
        <w:t>3.</w:t>
      </w:r>
      <w:r w:rsidRPr="00701235">
        <w:rPr>
          <w:rFonts w:ascii="Times New Roman" w:eastAsia="方正仿宋简体" w:hAnsi="Times New Roman" w:cs="Times New Roman" w:hint="eastAsia"/>
          <w:b/>
          <w:color w:val="000000"/>
          <w:kern w:val="0"/>
          <w:sz w:val="32"/>
          <w:szCs w:val="32"/>
        </w:rPr>
        <w:t>高水平科研平台建设实现新的突破。</w:t>
      </w:r>
      <w:r w:rsidRPr="00701235">
        <w:rPr>
          <w:rFonts w:ascii="Times New Roman" w:eastAsia="方正仿宋简体" w:hAnsi="Times New Roman" w:cs="Times New Roman" w:hint="eastAsia"/>
          <w:spacing w:val="-6"/>
          <w:kern w:val="2"/>
          <w:sz w:val="32"/>
          <w:szCs w:val="32"/>
        </w:rPr>
        <w:t>到</w:t>
      </w:r>
      <w:r w:rsidRPr="00701235">
        <w:rPr>
          <w:rFonts w:ascii="Times New Roman" w:eastAsia="方正仿宋简体" w:hAnsi="Times New Roman" w:cs="Times New Roman" w:hint="eastAsia"/>
          <w:spacing w:val="-6"/>
          <w:kern w:val="2"/>
          <w:sz w:val="32"/>
          <w:szCs w:val="32"/>
        </w:rPr>
        <w:t>2025</w:t>
      </w:r>
      <w:r w:rsidRPr="00701235">
        <w:rPr>
          <w:rFonts w:ascii="Times New Roman" w:eastAsia="方正仿宋简体" w:hAnsi="Times New Roman" w:cs="Times New Roman" w:hint="eastAsia"/>
          <w:spacing w:val="-6"/>
          <w:kern w:val="2"/>
          <w:sz w:val="32"/>
          <w:szCs w:val="32"/>
        </w:rPr>
        <w:t>年，全区力争引进建设高水平科研平台</w:t>
      </w:r>
      <w:r w:rsidRPr="00701235">
        <w:rPr>
          <w:rFonts w:ascii="Times New Roman" w:eastAsia="方正仿宋简体" w:hAnsi="Times New Roman" w:cs="Times New Roman" w:hint="eastAsia"/>
          <w:spacing w:val="-6"/>
          <w:kern w:val="2"/>
          <w:sz w:val="32"/>
          <w:szCs w:val="32"/>
        </w:rPr>
        <w:t>2</w:t>
      </w:r>
      <w:r w:rsidRPr="00701235">
        <w:rPr>
          <w:rFonts w:ascii="Times New Roman" w:eastAsia="方正仿宋简体" w:hAnsi="Times New Roman" w:cs="Times New Roman" w:hint="eastAsia"/>
          <w:spacing w:val="-6"/>
          <w:kern w:val="2"/>
          <w:sz w:val="32"/>
          <w:szCs w:val="32"/>
        </w:rPr>
        <w:t>个以上，实现高水平科研平台建设工作零的突破。省级以上科研平台总量达</w:t>
      </w:r>
      <w:r w:rsidRPr="00701235">
        <w:rPr>
          <w:rFonts w:ascii="Times New Roman" w:eastAsia="方正仿宋简体" w:hAnsi="Times New Roman" w:cs="Times New Roman" w:hint="eastAsia"/>
          <w:spacing w:val="-6"/>
          <w:kern w:val="2"/>
          <w:sz w:val="32"/>
          <w:szCs w:val="32"/>
        </w:rPr>
        <w:t>20</w:t>
      </w:r>
      <w:r w:rsidRPr="00701235">
        <w:rPr>
          <w:rFonts w:ascii="Times New Roman" w:eastAsia="方正仿宋简体" w:hAnsi="Times New Roman" w:cs="Times New Roman" w:hint="eastAsia"/>
          <w:spacing w:val="-6"/>
          <w:kern w:val="2"/>
          <w:sz w:val="32"/>
          <w:szCs w:val="32"/>
        </w:rPr>
        <w:t>家以上，市级科研平台</w:t>
      </w:r>
      <w:r w:rsidRPr="00701235">
        <w:rPr>
          <w:rFonts w:ascii="Times New Roman" w:eastAsia="方正仿宋简体" w:hAnsi="Times New Roman" w:cs="Times New Roman" w:hint="eastAsia"/>
          <w:spacing w:val="-6"/>
          <w:kern w:val="2"/>
          <w:sz w:val="32"/>
          <w:szCs w:val="32"/>
        </w:rPr>
        <w:lastRenderedPageBreak/>
        <w:t>总量达</w:t>
      </w:r>
      <w:r w:rsidRPr="00701235">
        <w:rPr>
          <w:rFonts w:ascii="Times New Roman" w:eastAsia="方正仿宋简体" w:hAnsi="Times New Roman" w:cs="Times New Roman" w:hint="eastAsia"/>
          <w:spacing w:val="-6"/>
          <w:kern w:val="2"/>
          <w:sz w:val="32"/>
          <w:szCs w:val="32"/>
        </w:rPr>
        <w:t>32</w:t>
      </w:r>
      <w:r w:rsidRPr="00701235">
        <w:rPr>
          <w:rFonts w:ascii="Times New Roman" w:eastAsia="方正仿宋简体" w:hAnsi="Times New Roman" w:cs="Times New Roman" w:hint="eastAsia"/>
          <w:spacing w:val="-6"/>
          <w:kern w:val="2"/>
          <w:sz w:val="32"/>
          <w:szCs w:val="32"/>
        </w:rPr>
        <w:t>家以上，比</w:t>
      </w:r>
      <w:r w:rsidRPr="00701235">
        <w:rPr>
          <w:rFonts w:ascii="Times New Roman" w:eastAsia="方正仿宋简体" w:hAnsi="Times New Roman" w:cs="Times New Roman" w:hint="eastAsia"/>
          <w:spacing w:val="-6"/>
          <w:kern w:val="2"/>
          <w:sz w:val="32"/>
          <w:szCs w:val="32"/>
        </w:rPr>
        <w:t>2020</w:t>
      </w:r>
      <w:r w:rsidRPr="00701235">
        <w:rPr>
          <w:rFonts w:ascii="Times New Roman" w:eastAsia="方正仿宋简体" w:hAnsi="Times New Roman" w:cs="Times New Roman" w:hint="eastAsia"/>
          <w:spacing w:val="-6"/>
          <w:kern w:val="2"/>
          <w:sz w:val="32"/>
          <w:szCs w:val="32"/>
        </w:rPr>
        <w:t>年数量均增长</w:t>
      </w:r>
      <w:r w:rsidRPr="00701235">
        <w:rPr>
          <w:rFonts w:ascii="Times New Roman" w:eastAsia="方正仿宋简体" w:hAnsi="Times New Roman" w:cs="Times New Roman" w:hint="eastAsia"/>
          <w:spacing w:val="-6"/>
          <w:kern w:val="2"/>
          <w:sz w:val="32"/>
          <w:szCs w:val="32"/>
        </w:rPr>
        <w:t>1</w:t>
      </w:r>
      <w:r w:rsidRPr="00701235">
        <w:rPr>
          <w:rFonts w:ascii="Times New Roman" w:eastAsia="方正仿宋简体" w:hAnsi="Times New Roman" w:cs="Times New Roman" w:hint="eastAsia"/>
          <w:spacing w:val="-6"/>
          <w:kern w:val="2"/>
          <w:sz w:val="32"/>
          <w:szCs w:val="32"/>
        </w:rPr>
        <w:t>倍。</w:t>
      </w:r>
    </w:p>
    <w:p w:rsidR="008806AC" w:rsidRPr="00701235" w:rsidRDefault="00DA48BE" w:rsidP="00701235">
      <w:pPr>
        <w:snapToGrid w:val="0"/>
        <w:spacing w:line="590" w:lineRule="exact"/>
        <w:ind w:firstLineChars="200" w:firstLine="643"/>
        <w:rPr>
          <w:rFonts w:ascii="Times New Roman" w:eastAsia="方正仿宋简体" w:hAnsi="Times New Roman" w:cs="Times New Roman"/>
          <w:sz w:val="32"/>
          <w:szCs w:val="32"/>
        </w:rPr>
      </w:pPr>
      <w:r w:rsidRPr="00701235">
        <w:rPr>
          <w:rFonts w:ascii="Times New Roman" w:eastAsia="方正仿宋简体" w:hAnsi="Times New Roman" w:cs="Times New Roman" w:hint="eastAsia"/>
          <w:b/>
          <w:color w:val="000000"/>
          <w:kern w:val="0"/>
          <w:sz w:val="32"/>
          <w:szCs w:val="32"/>
        </w:rPr>
        <w:t>4.</w:t>
      </w:r>
      <w:r w:rsidRPr="00701235">
        <w:rPr>
          <w:rFonts w:ascii="Times New Roman" w:eastAsia="方正仿宋简体" w:hAnsi="Times New Roman" w:cs="Times New Roman" w:hint="eastAsia"/>
          <w:b/>
          <w:color w:val="000000"/>
          <w:kern w:val="0"/>
          <w:sz w:val="32"/>
          <w:szCs w:val="32"/>
        </w:rPr>
        <w:t>高层次人才团队数量倍增。</w:t>
      </w:r>
      <w:r w:rsidRPr="00701235">
        <w:rPr>
          <w:rFonts w:ascii="Times New Roman" w:eastAsia="方正仿宋简体" w:hAnsi="Times New Roman" w:cs="Times New Roman" w:hint="eastAsia"/>
          <w:kern w:val="0"/>
          <w:sz w:val="32"/>
          <w:szCs w:val="32"/>
        </w:rPr>
        <w:t>到</w:t>
      </w:r>
      <w:r w:rsidRPr="00701235">
        <w:rPr>
          <w:rFonts w:ascii="Times New Roman" w:eastAsia="方正仿宋简体" w:hAnsi="Times New Roman" w:cs="Times New Roman" w:hint="eastAsia"/>
          <w:kern w:val="0"/>
          <w:sz w:val="32"/>
          <w:szCs w:val="32"/>
        </w:rPr>
        <w:t>2025</w:t>
      </w:r>
      <w:r w:rsidRPr="00701235">
        <w:rPr>
          <w:rFonts w:ascii="Times New Roman" w:eastAsia="方正仿宋简体" w:hAnsi="Times New Roman" w:cs="Times New Roman" w:hint="eastAsia"/>
          <w:kern w:val="0"/>
          <w:sz w:val="32"/>
          <w:szCs w:val="32"/>
        </w:rPr>
        <w:t>年，</w:t>
      </w:r>
      <w:r w:rsidRPr="00701235">
        <w:rPr>
          <w:rFonts w:ascii="Times New Roman" w:eastAsia="方正仿宋简体" w:hAnsi="Times New Roman" w:cs="Times New Roman" w:hint="eastAsia"/>
          <w:sz w:val="32"/>
          <w:szCs w:val="32"/>
        </w:rPr>
        <w:t>全区高层次人才团队总量达</w:t>
      </w:r>
      <w:r w:rsidRPr="00701235">
        <w:rPr>
          <w:rFonts w:ascii="Times New Roman" w:eastAsia="方正仿宋简体" w:hAnsi="Times New Roman" w:cs="Times New Roman" w:hint="eastAsia"/>
          <w:sz w:val="32"/>
          <w:szCs w:val="32"/>
        </w:rPr>
        <w:t>4</w:t>
      </w:r>
      <w:r w:rsidRPr="00701235">
        <w:rPr>
          <w:rFonts w:ascii="Times New Roman" w:eastAsia="方正仿宋简体" w:hAnsi="Times New Roman" w:cs="Times New Roman" w:hint="eastAsia"/>
          <w:sz w:val="32"/>
          <w:szCs w:val="32"/>
        </w:rPr>
        <w:t>个，比</w:t>
      </w:r>
      <w:r w:rsidRPr="00701235">
        <w:rPr>
          <w:rFonts w:ascii="Times New Roman" w:eastAsia="方正仿宋简体" w:hAnsi="Times New Roman" w:cs="Times New Roman" w:hint="eastAsia"/>
          <w:sz w:val="32"/>
          <w:szCs w:val="32"/>
        </w:rPr>
        <w:t>2020</w:t>
      </w:r>
      <w:r w:rsidRPr="00701235">
        <w:rPr>
          <w:rFonts w:ascii="Times New Roman" w:eastAsia="方正仿宋简体" w:hAnsi="Times New Roman" w:cs="Times New Roman" w:hint="eastAsia"/>
          <w:sz w:val="32"/>
          <w:szCs w:val="32"/>
        </w:rPr>
        <w:t>年（</w:t>
      </w:r>
      <w:r w:rsidRPr="00701235">
        <w:rPr>
          <w:rFonts w:ascii="Times New Roman" w:eastAsia="方正仿宋简体" w:hAnsi="Times New Roman" w:cs="Times New Roman" w:hint="eastAsia"/>
          <w:sz w:val="32"/>
          <w:szCs w:val="32"/>
        </w:rPr>
        <w:t>0</w:t>
      </w:r>
      <w:r w:rsidRPr="00701235">
        <w:rPr>
          <w:rFonts w:ascii="Times New Roman" w:eastAsia="方正仿宋简体" w:hAnsi="Times New Roman" w:cs="Times New Roman" w:hint="eastAsia"/>
          <w:sz w:val="32"/>
          <w:szCs w:val="32"/>
        </w:rPr>
        <w:t>个）增加</w:t>
      </w:r>
      <w:r w:rsidRPr="00701235">
        <w:rPr>
          <w:rFonts w:ascii="Times New Roman" w:eastAsia="方正仿宋简体" w:hAnsi="Times New Roman" w:cs="Times New Roman" w:hint="eastAsia"/>
          <w:sz w:val="32"/>
          <w:szCs w:val="32"/>
        </w:rPr>
        <w:t>4</w:t>
      </w:r>
      <w:r w:rsidRPr="00701235">
        <w:rPr>
          <w:rFonts w:ascii="Times New Roman" w:eastAsia="方正仿宋简体" w:hAnsi="Times New Roman" w:cs="Times New Roman" w:hint="eastAsia"/>
          <w:sz w:val="32"/>
          <w:szCs w:val="32"/>
        </w:rPr>
        <w:t>个。</w:t>
      </w:r>
    </w:p>
    <w:p w:rsidR="008806AC" w:rsidRDefault="00DA48BE" w:rsidP="00701235">
      <w:pPr>
        <w:pStyle w:val="aa"/>
        <w:shd w:val="clear" w:color="auto" w:fill="FFFFFF"/>
        <w:spacing w:beforeAutospacing="0" w:afterAutospacing="0" w:line="590" w:lineRule="exact"/>
        <w:ind w:firstLine="645"/>
        <w:jc w:val="both"/>
        <w:rPr>
          <w:rFonts w:ascii="Times New Roman" w:eastAsia="仿宋" w:hAnsi="Times New Roman"/>
          <w:sz w:val="32"/>
          <w:szCs w:val="32"/>
        </w:rPr>
      </w:pPr>
      <w:r w:rsidRPr="00701235">
        <w:rPr>
          <w:rFonts w:ascii="Times New Roman" w:eastAsia="方正仿宋简体" w:hAnsi="Times New Roman" w:hint="eastAsia"/>
          <w:b/>
          <w:color w:val="000000"/>
          <w:sz w:val="32"/>
          <w:szCs w:val="32"/>
        </w:rPr>
        <w:t>5.</w:t>
      </w:r>
      <w:r w:rsidRPr="00701235">
        <w:rPr>
          <w:rFonts w:ascii="Times New Roman" w:eastAsia="方正仿宋简体" w:hAnsi="Times New Roman" w:hint="eastAsia"/>
          <w:b/>
          <w:color w:val="000000"/>
          <w:sz w:val="32"/>
          <w:szCs w:val="32"/>
        </w:rPr>
        <w:t>促进科技成果转化应用。</w:t>
      </w:r>
      <w:r w:rsidRPr="00701235">
        <w:rPr>
          <w:rFonts w:ascii="Times New Roman" w:eastAsia="方正仿宋简体" w:hAnsi="Times New Roman" w:hint="eastAsia"/>
          <w:kern w:val="2"/>
          <w:sz w:val="32"/>
          <w:szCs w:val="32"/>
        </w:rPr>
        <w:t>到</w:t>
      </w:r>
      <w:r w:rsidRPr="00701235">
        <w:rPr>
          <w:rFonts w:ascii="Times New Roman" w:eastAsia="方正仿宋简体" w:hAnsi="Times New Roman" w:hint="eastAsia"/>
          <w:kern w:val="2"/>
          <w:sz w:val="32"/>
          <w:szCs w:val="32"/>
        </w:rPr>
        <w:t>2025</w:t>
      </w:r>
      <w:r w:rsidRPr="00701235">
        <w:rPr>
          <w:rFonts w:ascii="Times New Roman" w:eastAsia="方正仿宋简体" w:hAnsi="Times New Roman" w:hint="eastAsia"/>
          <w:kern w:val="2"/>
          <w:sz w:val="32"/>
          <w:szCs w:val="32"/>
        </w:rPr>
        <w:t>年，全区省级以上技术服务机构达</w:t>
      </w:r>
      <w:r w:rsidRPr="00701235">
        <w:rPr>
          <w:rFonts w:ascii="Times New Roman" w:eastAsia="方正仿宋简体" w:hAnsi="Times New Roman" w:hint="eastAsia"/>
          <w:kern w:val="2"/>
          <w:sz w:val="32"/>
          <w:szCs w:val="32"/>
        </w:rPr>
        <w:t>6</w:t>
      </w:r>
      <w:r w:rsidRPr="00701235">
        <w:rPr>
          <w:rFonts w:ascii="Times New Roman" w:eastAsia="方正仿宋简体" w:hAnsi="Times New Roman" w:hint="eastAsia"/>
          <w:kern w:val="2"/>
          <w:sz w:val="32"/>
          <w:szCs w:val="32"/>
        </w:rPr>
        <w:t>家以上，比</w:t>
      </w:r>
      <w:r w:rsidRPr="00701235">
        <w:rPr>
          <w:rFonts w:ascii="Times New Roman" w:eastAsia="方正仿宋简体" w:hAnsi="Times New Roman" w:hint="eastAsia"/>
          <w:kern w:val="2"/>
          <w:sz w:val="32"/>
          <w:szCs w:val="32"/>
        </w:rPr>
        <w:t>2020</w:t>
      </w:r>
      <w:r w:rsidRPr="00701235">
        <w:rPr>
          <w:rFonts w:ascii="Times New Roman" w:eastAsia="方正仿宋简体" w:hAnsi="Times New Roman" w:hint="eastAsia"/>
          <w:kern w:val="2"/>
          <w:sz w:val="32"/>
          <w:szCs w:val="32"/>
        </w:rPr>
        <w:t>年（</w:t>
      </w:r>
      <w:r w:rsidRPr="00701235">
        <w:rPr>
          <w:rFonts w:ascii="Times New Roman" w:eastAsia="方正仿宋简体" w:hAnsi="Times New Roman" w:hint="eastAsia"/>
          <w:kern w:val="2"/>
          <w:sz w:val="32"/>
          <w:szCs w:val="32"/>
        </w:rPr>
        <w:t>3</w:t>
      </w:r>
      <w:r w:rsidRPr="00701235">
        <w:rPr>
          <w:rFonts w:ascii="Times New Roman" w:eastAsia="方正仿宋简体" w:hAnsi="Times New Roman" w:hint="eastAsia"/>
          <w:kern w:val="2"/>
          <w:sz w:val="32"/>
          <w:szCs w:val="32"/>
        </w:rPr>
        <w:t>家）增长</w:t>
      </w:r>
      <w:r w:rsidRPr="00701235">
        <w:rPr>
          <w:rFonts w:ascii="Times New Roman" w:eastAsia="方正仿宋简体" w:hAnsi="Times New Roman" w:hint="eastAsia"/>
          <w:kern w:val="2"/>
          <w:sz w:val="32"/>
          <w:szCs w:val="32"/>
        </w:rPr>
        <w:t>1</w:t>
      </w:r>
      <w:r w:rsidRPr="00701235">
        <w:rPr>
          <w:rFonts w:ascii="Times New Roman" w:eastAsia="方正仿宋简体" w:hAnsi="Times New Roman" w:hint="eastAsia"/>
          <w:kern w:val="2"/>
          <w:sz w:val="32"/>
          <w:szCs w:val="32"/>
        </w:rPr>
        <w:t>倍；技术合同成交金额达</w:t>
      </w:r>
      <w:r w:rsidRPr="00701235">
        <w:rPr>
          <w:rFonts w:ascii="Times New Roman" w:eastAsia="方正仿宋简体" w:hAnsi="Times New Roman" w:hint="eastAsia"/>
          <w:kern w:val="2"/>
          <w:sz w:val="32"/>
          <w:szCs w:val="32"/>
        </w:rPr>
        <w:t>4500</w:t>
      </w:r>
      <w:r w:rsidRPr="00701235">
        <w:rPr>
          <w:rFonts w:ascii="Times New Roman" w:eastAsia="方正仿宋简体" w:hAnsi="Times New Roman" w:hint="eastAsia"/>
          <w:kern w:val="2"/>
          <w:sz w:val="32"/>
          <w:szCs w:val="32"/>
        </w:rPr>
        <w:t>万元以上，比</w:t>
      </w:r>
      <w:r w:rsidRPr="00701235">
        <w:rPr>
          <w:rFonts w:ascii="Times New Roman" w:eastAsia="方正仿宋简体" w:hAnsi="Times New Roman" w:hint="eastAsia"/>
          <w:color w:val="000000"/>
          <w:kern w:val="2"/>
          <w:sz w:val="32"/>
          <w:szCs w:val="32"/>
        </w:rPr>
        <w:t>2020</w:t>
      </w:r>
      <w:r w:rsidRPr="00701235">
        <w:rPr>
          <w:rFonts w:ascii="Times New Roman" w:eastAsia="方正仿宋简体" w:hAnsi="Times New Roman" w:hint="eastAsia"/>
          <w:color w:val="000000"/>
          <w:kern w:val="2"/>
          <w:sz w:val="32"/>
          <w:szCs w:val="32"/>
        </w:rPr>
        <w:t>年（</w:t>
      </w:r>
      <w:r w:rsidRPr="00701235">
        <w:rPr>
          <w:rFonts w:ascii="Times New Roman" w:eastAsia="方正仿宋简体" w:hAnsi="Times New Roman" w:hint="eastAsia"/>
          <w:color w:val="000000"/>
          <w:kern w:val="2"/>
          <w:sz w:val="32"/>
          <w:szCs w:val="32"/>
        </w:rPr>
        <w:t>338.19</w:t>
      </w:r>
      <w:r w:rsidRPr="00701235">
        <w:rPr>
          <w:rFonts w:ascii="Times New Roman" w:eastAsia="方正仿宋简体" w:hAnsi="Times New Roman" w:hint="eastAsia"/>
          <w:color w:val="000000"/>
          <w:kern w:val="2"/>
          <w:sz w:val="32"/>
          <w:szCs w:val="32"/>
        </w:rPr>
        <w:t>万元）增长</w:t>
      </w:r>
      <w:r w:rsidRPr="00701235">
        <w:rPr>
          <w:rFonts w:ascii="Times New Roman" w:eastAsia="方正仿宋简体" w:hAnsi="Times New Roman" w:hint="eastAsia"/>
          <w:color w:val="000000"/>
          <w:kern w:val="2"/>
          <w:sz w:val="32"/>
          <w:szCs w:val="32"/>
        </w:rPr>
        <w:t>12</w:t>
      </w:r>
      <w:r w:rsidRPr="00701235">
        <w:rPr>
          <w:rFonts w:ascii="Times New Roman" w:eastAsia="方正仿宋简体" w:hAnsi="Times New Roman" w:hint="eastAsia"/>
          <w:color w:val="000000"/>
          <w:kern w:val="2"/>
          <w:sz w:val="32"/>
          <w:szCs w:val="32"/>
        </w:rPr>
        <w:t>倍。推动发明专利的产出</w:t>
      </w:r>
      <w:r w:rsidRPr="00701235">
        <w:rPr>
          <w:rFonts w:ascii="Times New Roman" w:eastAsia="方正仿宋简体" w:hAnsi="Times New Roman" w:hint="eastAsia"/>
          <w:kern w:val="2"/>
          <w:sz w:val="32"/>
          <w:szCs w:val="32"/>
        </w:rPr>
        <w:t>和运用，全区每万人口发明专利拥有量达到</w:t>
      </w:r>
      <w:r w:rsidRPr="00701235">
        <w:rPr>
          <w:rFonts w:ascii="Times New Roman" w:eastAsia="方正仿宋简体" w:hAnsi="Times New Roman" w:hint="eastAsia"/>
          <w:kern w:val="2"/>
          <w:sz w:val="32"/>
          <w:szCs w:val="32"/>
        </w:rPr>
        <w:t>26</w:t>
      </w:r>
      <w:r w:rsidRPr="00701235">
        <w:rPr>
          <w:rFonts w:ascii="Times New Roman" w:eastAsia="方正仿宋简体" w:hAnsi="Times New Roman" w:hint="eastAsia"/>
          <w:kern w:val="2"/>
          <w:sz w:val="32"/>
          <w:szCs w:val="32"/>
        </w:rPr>
        <w:t>件以上，比</w:t>
      </w:r>
      <w:r w:rsidRPr="00701235">
        <w:rPr>
          <w:rFonts w:ascii="Times New Roman" w:eastAsia="方正仿宋简体" w:hAnsi="Times New Roman" w:hint="eastAsia"/>
          <w:kern w:val="2"/>
          <w:sz w:val="32"/>
          <w:szCs w:val="32"/>
        </w:rPr>
        <w:t>2020</w:t>
      </w:r>
      <w:r w:rsidRPr="00701235">
        <w:rPr>
          <w:rFonts w:ascii="Times New Roman" w:eastAsia="方正仿宋简体" w:hAnsi="Times New Roman" w:hint="eastAsia"/>
          <w:kern w:val="2"/>
          <w:sz w:val="32"/>
          <w:szCs w:val="32"/>
        </w:rPr>
        <w:t>年（</w:t>
      </w:r>
      <w:r w:rsidRPr="00701235">
        <w:rPr>
          <w:rFonts w:ascii="Times New Roman" w:eastAsia="方正仿宋简体" w:hAnsi="Times New Roman" w:hint="eastAsia"/>
          <w:kern w:val="2"/>
          <w:sz w:val="32"/>
          <w:szCs w:val="32"/>
        </w:rPr>
        <w:t>12.95</w:t>
      </w:r>
      <w:r w:rsidRPr="00701235">
        <w:rPr>
          <w:rFonts w:ascii="Times New Roman" w:eastAsia="方正仿宋简体" w:hAnsi="Times New Roman" w:hint="eastAsia"/>
          <w:kern w:val="2"/>
          <w:sz w:val="32"/>
          <w:szCs w:val="32"/>
        </w:rPr>
        <w:t>件）增长</w:t>
      </w:r>
      <w:r w:rsidRPr="00701235">
        <w:rPr>
          <w:rFonts w:ascii="Times New Roman" w:eastAsia="方正仿宋简体" w:hAnsi="Times New Roman" w:hint="eastAsia"/>
          <w:kern w:val="2"/>
          <w:sz w:val="32"/>
          <w:szCs w:val="32"/>
        </w:rPr>
        <w:t>1</w:t>
      </w:r>
      <w:r w:rsidRPr="00701235">
        <w:rPr>
          <w:rFonts w:ascii="Times New Roman" w:eastAsia="方正仿宋简体" w:hAnsi="Times New Roman" w:hint="eastAsia"/>
          <w:kern w:val="2"/>
          <w:sz w:val="32"/>
          <w:szCs w:val="32"/>
        </w:rPr>
        <w:t>倍。</w:t>
      </w:r>
    </w:p>
    <w:p w:rsidR="008806AC" w:rsidRPr="00F95B9D" w:rsidRDefault="00DA48BE" w:rsidP="00F95B9D">
      <w:pPr>
        <w:pStyle w:val="1"/>
        <w:spacing w:line="590" w:lineRule="exact"/>
        <w:ind w:firstLineChars="200" w:firstLine="640"/>
        <w:rPr>
          <w:rFonts w:ascii="黑体" w:eastAsia="黑体" w:hAnsi="黑体" w:cs="黑体"/>
          <w:b w:val="0"/>
          <w:bCs/>
          <w:sz w:val="32"/>
          <w:szCs w:val="32"/>
        </w:rPr>
      </w:pPr>
      <w:bookmarkStart w:id="35" w:name="_Toc23621"/>
      <w:bookmarkStart w:id="36" w:name="_Toc16855_WPSOffice_Level1"/>
      <w:bookmarkStart w:id="37" w:name="_Toc3291_WPSOffice_Level1"/>
      <w:bookmarkStart w:id="38" w:name="_Toc32337_WPSOffice_Level1"/>
      <w:r w:rsidRPr="00F95B9D">
        <w:rPr>
          <w:rFonts w:ascii="黑体" w:eastAsia="黑体" w:hAnsi="黑体" w:cs="黑体" w:hint="eastAsia"/>
          <w:b w:val="0"/>
          <w:bCs/>
          <w:sz w:val="32"/>
          <w:szCs w:val="32"/>
        </w:rPr>
        <w:t>三、重点任务</w:t>
      </w:r>
      <w:bookmarkEnd w:id="35"/>
    </w:p>
    <w:p w:rsidR="008806AC" w:rsidRPr="00F95B9D" w:rsidRDefault="00DA48BE" w:rsidP="00F95B9D">
      <w:pPr>
        <w:spacing w:line="590" w:lineRule="exact"/>
        <w:ind w:firstLineChars="200" w:firstLine="640"/>
        <w:rPr>
          <w:rFonts w:ascii="Times New Roman" w:eastAsia="方正仿宋简体" w:hAnsi="Times New Roman" w:cs="Times New Roman"/>
          <w:sz w:val="32"/>
          <w:szCs w:val="32"/>
        </w:rPr>
      </w:pPr>
      <w:r w:rsidRPr="00F95B9D">
        <w:rPr>
          <w:rFonts w:ascii="Times New Roman" w:eastAsia="方正仿宋简体" w:hAnsi="Times New Roman" w:cs="Times New Roman" w:hint="eastAsia"/>
          <w:sz w:val="32"/>
          <w:szCs w:val="32"/>
        </w:rPr>
        <w:t>紧紧围绕“六个鲤城”建设，加快科技型企业、园区载体、科技创新平台等承载主体要素集聚，形成强劲的创新驱动力，通过产学研、协同发展等机制提升竞争力，逐步做大做</w:t>
      </w:r>
      <w:proofErr w:type="gramStart"/>
      <w:r w:rsidRPr="00F95B9D">
        <w:rPr>
          <w:rFonts w:ascii="Times New Roman" w:eastAsia="方正仿宋简体" w:hAnsi="Times New Roman" w:cs="Times New Roman" w:hint="eastAsia"/>
          <w:sz w:val="32"/>
          <w:szCs w:val="32"/>
        </w:rPr>
        <w:t>强科技</w:t>
      </w:r>
      <w:proofErr w:type="gramEnd"/>
      <w:r w:rsidRPr="00F95B9D">
        <w:rPr>
          <w:rFonts w:ascii="Times New Roman" w:eastAsia="方正仿宋简体" w:hAnsi="Times New Roman" w:cs="Times New Roman" w:hint="eastAsia"/>
          <w:sz w:val="32"/>
          <w:szCs w:val="32"/>
        </w:rPr>
        <w:t>服务质量体量，推动城市社会经济全面发展，助力鲤城“品质名城·现代都市”建设。</w:t>
      </w:r>
    </w:p>
    <w:p w:rsidR="008806AC" w:rsidRPr="00F95B9D" w:rsidRDefault="00DA48BE" w:rsidP="00F95B9D">
      <w:pPr>
        <w:pStyle w:val="3"/>
        <w:spacing w:line="590" w:lineRule="exact"/>
        <w:ind w:firstLineChars="200" w:firstLine="643"/>
        <w:rPr>
          <w:rFonts w:ascii="方正楷体简体" w:eastAsia="方正楷体简体" w:hAnsi="Times New Roman" w:cs="楷体"/>
          <w:bCs/>
          <w:szCs w:val="32"/>
        </w:rPr>
      </w:pPr>
      <w:bookmarkStart w:id="39" w:name="_Toc6345"/>
      <w:r w:rsidRPr="00F95B9D">
        <w:rPr>
          <w:rFonts w:ascii="方正楷体简体" w:eastAsia="方正楷体简体" w:hAnsi="Times New Roman" w:cs="楷体" w:hint="eastAsia"/>
          <w:bCs/>
          <w:szCs w:val="32"/>
        </w:rPr>
        <w:t>（一）汇聚科技创新要素</w:t>
      </w:r>
      <w:bookmarkEnd w:id="39"/>
    </w:p>
    <w:p w:rsidR="008806AC" w:rsidRPr="00F95B9D" w:rsidRDefault="00DA48BE" w:rsidP="00F95B9D">
      <w:pPr>
        <w:spacing w:line="590" w:lineRule="exact"/>
        <w:ind w:firstLineChars="200" w:firstLine="643"/>
        <w:rPr>
          <w:rFonts w:ascii="Times New Roman" w:eastAsia="方正仿宋简体" w:hAnsi="Times New Roman" w:cs="Times New Roman"/>
          <w:b/>
          <w:bCs/>
          <w:kern w:val="0"/>
          <w:sz w:val="32"/>
          <w:szCs w:val="32"/>
        </w:rPr>
      </w:pPr>
      <w:r w:rsidRPr="00F95B9D">
        <w:rPr>
          <w:rFonts w:ascii="Times New Roman" w:eastAsia="方正仿宋简体" w:hAnsi="Times New Roman" w:cs="Times New Roman" w:hint="eastAsia"/>
          <w:b/>
          <w:bCs/>
          <w:kern w:val="0"/>
          <w:sz w:val="32"/>
          <w:szCs w:val="32"/>
        </w:rPr>
        <w:t>1.</w:t>
      </w:r>
      <w:r w:rsidRPr="00F95B9D">
        <w:rPr>
          <w:rFonts w:ascii="Times New Roman" w:eastAsia="方正仿宋简体" w:hAnsi="Times New Roman" w:cs="Times New Roman" w:hint="eastAsia"/>
          <w:b/>
          <w:bCs/>
          <w:kern w:val="0"/>
          <w:sz w:val="32"/>
          <w:szCs w:val="32"/>
        </w:rPr>
        <w:t>提升企业科技创新能力</w:t>
      </w:r>
    </w:p>
    <w:p w:rsidR="008806AC" w:rsidRPr="00F95B9D" w:rsidRDefault="00DA48BE" w:rsidP="00F95B9D">
      <w:pPr>
        <w:spacing w:line="590" w:lineRule="exact"/>
        <w:ind w:firstLineChars="200" w:firstLine="643"/>
        <w:rPr>
          <w:rFonts w:ascii="Times New Roman" w:eastAsia="方正仿宋简体" w:hAnsi="Times New Roman" w:cs="Times New Roman"/>
          <w:sz w:val="32"/>
          <w:szCs w:val="32"/>
        </w:rPr>
      </w:pPr>
      <w:bookmarkStart w:id="40" w:name="_Toc78558079"/>
      <w:r w:rsidRPr="00F95B9D">
        <w:rPr>
          <w:rFonts w:ascii="Times New Roman" w:eastAsia="方正仿宋简体" w:hAnsi="Times New Roman" w:cs="Times New Roman" w:hint="eastAsia"/>
          <w:b/>
          <w:bCs/>
          <w:sz w:val="32"/>
          <w:szCs w:val="32"/>
          <w:lang w:val="zh-CN"/>
        </w:rPr>
        <w:t>——</w:t>
      </w:r>
      <w:r w:rsidRPr="00F95B9D">
        <w:rPr>
          <w:rFonts w:ascii="Times New Roman" w:eastAsia="方正仿宋简体" w:hAnsi="Times New Roman" w:cs="Times New Roman" w:hint="eastAsia"/>
          <w:b/>
          <w:bCs/>
          <w:sz w:val="32"/>
          <w:szCs w:val="32"/>
        </w:rPr>
        <w:t>实施</w:t>
      </w:r>
      <w:r w:rsidRPr="00F95B9D">
        <w:rPr>
          <w:rFonts w:ascii="Times New Roman" w:eastAsia="方正仿宋简体" w:hAnsi="Times New Roman" w:cs="Times New Roman" w:hint="eastAsia"/>
          <w:b/>
          <w:bCs/>
          <w:sz w:val="32"/>
          <w:szCs w:val="32"/>
          <w:lang w:val="zh-CN"/>
        </w:rPr>
        <w:t>高新技术企业</w:t>
      </w:r>
      <w:bookmarkEnd w:id="40"/>
      <w:r w:rsidRPr="00F95B9D">
        <w:rPr>
          <w:rFonts w:ascii="Times New Roman" w:eastAsia="方正仿宋简体" w:hAnsi="Times New Roman" w:cs="Times New Roman" w:hint="eastAsia"/>
          <w:b/>
          <w:bCs/>
          <w:sz w:val="32"/>
          <w:szCs w:val="32"/>
          <w:lang w:val="zh-CN"/>
        </w:rPr>
        <w:t>倍增行动。</w:t>
      </w:r>
      <w:r w:rsidRPr="00F95B9D">
        <w:rPr>
          <w:rFonts w:ascii="Times New Roman" w:eastAsia="方正仿宋简体" w:hAnsi="Times New Roman" w:cs="Times New Roman" w:hint="eastAsia"/>
          <w:sz w:val="32"/>
          <w:szCs w:val="32"/>
        </w:rPr>
        <w:t>以智能装备、新材料、新能源、生物医药、数字技术等产业为重点，引导传统企业通过引进人才、自主研发、购买专利等手段向科技型企业转变。主动参与新基建新经济基地建设，按照“科技型中小企业</w:t>
      </w:r>
      <w:r w:rsidRPr="00F95B9D">
        <w:rPr>
          <w:rFonts w:ascii="Times New Roman" w:eastAsia="方正仿宋简体" w:hAnsi="Times New Roman" w:cs="Times New Roman" w:hint="eastAsia"/>
          <w:sz w:val="32"/>
          <w:szCs w:val="32"/>
        </w:rPr>
        <w:t>-</w:t>
      </w:r>
      <w:r w:rsidRPr="00F95B9D">
        <w:rPr>
          <w:rFonts w:ascii="Times New Roman" w:eastAsia="方正仿宋简体" w:hAnsi="Times New Roman" w:cs="Times New Roman" w:hint="eastAsia"/>
          <w:sz w:val="32"/>
          <w:szCs w:val="32"/>
        </w:rPr>
        <w:t>省高培育库入库企业</w:t>
      </w:r>
      <w:r w:rsidRPr="00F95B9D">
        <w:rPr>
          <w:rFonts w:ascii="Times New Roman" w:eastAsia="方正仿宋简体" w:hAnsi="Times New Roman" w:cs="Times New Roman" w:hint="eastAsia"/>
          <w:sz w:val="32"/>
          <w:szCs w:val="32"/>
        </w:rPr>
        <w:t>-</w:t>
      </w:r>
      <w:r w:rsidRPr="00F95B9D">
        <w:rPr>
          <w:rFonts w:ascii="Times New Roman" w:eastAsia="方正仿宋简体" w:hAnsi="Times New Roman" w:cs="Times New Roman" w:hint="eastAsia"/>
          <w:sz w:val="32"/>
          <w:szCs w:val="32"/>
        </w:rPr>
        <w:t>国家高新技术企业”的发展梯次，将企业情况分级归类，帮助其梳理企业成长性、研发能力、知识产权等情况，开展</w:t>
      </w:r>
      <w:r w:rsidRPr="00F95B9D">
        <w:rPr>
          <w:rFonts w:ascii="Times New Roman" w:eastAsia="方正仿宋简体" w:hAnsi="Times New Roman" w:cs="Times New Roman" w:hint="eastAsia"/>
          <w:sz w:val="32"/>
          <w:szCs w:val="32"/>
        </w:rPr>
        <w:lastRenderedPageBreak/>
        <w:t>一对一培育辅导，逐步推荐条件成熟的企业申报高新技术企业。强化考核评价，及时跟踪监测已认定高新技术企业，构建高科技企业成长加速机制，挖掘培育潜在“独角兽”企业，促进“单项冠军”“隐形冠军”“专精特新”“科技领军”企业涌现。</w:t>
      </w:r>
    </w:p>
    <w:p w:rsidR="008806AC" w:rsidRPr="00F95B9D" w:rsidRDefault="00DA48BE" w:rsidP="00F95B9D">
      <w:pPr>
        <w:spacing w:line="590" w:lineRule="exact"/>
        <w:ind w:firstLineChars="200" w:firstLine="643"/>
        <w:rPr>
          <w:rFonts w:ascii="Times New Roman" w:eastAsia="方正仿宋简体" w:hAnsi="Times New Roman" w:cs="Times New Roman"/>
          <w:sz w:val="32"/>
          <w:szCs w:val="32"/>
        </w:rPr>
      </w:pPr>
      <w:bookmarkStart w:id="41" w:name="_Toc78558080"/>
      <w:r w:rsidRPr="00F95B9D">
        <w:rPr>
          <w:rFonts w:ascii="Times New Roman" w:eastAsia="方正仿宋简体" w:hAnsi="Times New Roman" w:cs="Times New Roman" w:hint="eastAsia"/>
          <w:b/>
          <w:bCs/>
          <w:sz w:val="32"/>
          <w:szCs w:val="32"/>
          <w:lang w:val="zh-CN"/>
        </w:rPr>
        <w:t>——</w:t>
      </w:r>
      <w:r w:rsidRPr="00F95B9D">
        <w:rPr>
          <w:rFonts w:ascii="Times New Roman" w:eastAsia="方正仿宋简体" w:hAnsi="Times New Roman" w:cs="Times New Roman" w:hint="eastAsia"/>
          <w:b/>
          <w:bCs/>
          <w:sz w:val="32"/>
          <w:szCs w:val="32"/>
        </w:rPr>
        <w:t>实施企业</w:t>
      </w:r>
      <w:r w:rsidRPr="00F95B9D">
        <w:rPr>
          <w:rFonts w:ascii="Times New Roman" w:eastAsia="方正仿宋简体" w:hAnsi="Times New Roman" w:cs="Times New Roman" w:hint="eastAsia"/>
          <w:b/>
          <w:bCs/>
          <w:sz w:val="32"/>
          <w:szCs w:val="32"/>
          <w:lang w:val="zh-CN"/>
        </w:rPr>
        <w:t>研发投入</w:t>
      </w:r>
      <w:bookmarkEnd w:id="41"/>
      <w:r w:rsidRPr="00F95B9D">
        <w:rPr>
          <w:rFonts w:ascii="Times New Roman" w:eastAsia="方正仿宋简体" w:hAnsi="Times New Roman" w:cs="Times New Roman" w:hint="eastAsia"/>
          <w:b/>
          <w:bCs/>
          <w:sz w:val="32"/>
          <w:szCs w:val="32"/>
          <w:lang w:val="zh-CN"/>
        </w:rPr>
        <w:t>倍增行动。</w:t>
      </w:r>
      <w:r w:rsidRPr="00F95B9D">
        <w:rPr>
          <w:rFonts w:ascii="Times New Roman" w:eastAsia="方正仿宋简体" w:hAnsi="Times New Roman" w:cs="Times New Roman" w:hint="eastAsia"/>
          <w:sz w:val="32"/>
          <w:szCs w:val="32"/>
        </w:rPr>
        <w:t>建立有梯次的“</w:t>
      </w:r>
      <w:proofErr w:type="gramStart"/>
      <w:r w:rsidRPr="00F95B9D">
        <w:rPr>
          <w:rFonts w:ascii="Times New Roman" w:eastAsia="方正仿宋简体" w:hAnsi="Times New Roman" w:cs="Times New Roman" w:hint="eastAsia"/>
          <w:sz w:val="32"/>
          <w:szCs w:val="32"/>
        </w:rPr>
        <w:t>规</w:t>
      </w:r>
      <w:proofErr w:type="gramEnd"/>
      <w:r w:rsidRPr="00F95B9D">
        <w:rPr>
          <w:rFonts w:ascii="Times New Roman" w:eastAsia="方正仿宋简体" w:hAnsi="Times New Roman" w:cs="Times New Roman" w:hint="eastAsia"/>
          <w:sz w:val="32"/>
          <w:szCs w:val="32"/>
        </w:rPr>
        <w:t>上企业培育库”，实施“</w:t>
      </w:r>
      <w:proofErr w:type="gramStart"/>
      <w:r w:rsidRPr="00F95B9D">
        <w:rPr>
          <w:rFonts w:ascii="Times New Roman" w:eastAsia="方正仿宋简体" w:hAnsi="Times New Roman" w:cs="Times New Roman" w:hint="eastAsia"/>
          <w:sz w:val="32"/>
          <w:szCs w:val="32"/>
        </w:rPr>
        <w:t>一</w:t>
      </w:r>
      <w:proofErr w:type="gramEnd"/>
      <w:r w:rsidRPr="00F95B9D">
        <w:rPr>
          <w:rFonts w:ascii="Times New Roman" w:eastAsia="方正仿宋简体" w:hAnsi="Times New Roman" w:cs="Times New Roman" w:hint="eastAsia"/>
          <w:sz w:val="32"/>
          <w:szCs w:val="32"/>
        </w:rPr>
        <w:t>企</w:t>
      </w:r>
      <w:proofErr w:type="gramStart"/>
      <w:r w:rsidRPr="00F95B9D">
        <w:rPr>
          <w:rFonts w:ascii="Times New Roman" w:eastAsia="方正仿宋简体" w:hAnsi="Times New Roman" w:cs="Times New Roman" w:hint="eastAsia"/>
          <w:sz w:val="32"/>
          <w:szCs w:val="32"/>
        </w:rPr>
        <w:t>一</w:t>
      </w:r>
      <w:proofErr w:type="gramEnd"/>
      <w:r w:rsidRPr="00F95B9D">
        <w:rPr>
          <w:rFonts w:ascii="Times New Roman" w:eastAsia="方正仿宋简体" w:hAnsi="Times New Roman" w:cs="Times New Roman" w:hint="eastAsia"/>
          <w:sz w:val="32"/>
          <w:szCs w:val="32"/>
        </w:rPr>
        <w:t>策”，分析企业技术创新可提升方向，了解企业需求和困难，有针对性提供服务支持。推动财政扶持资金优先投向研发经费投入强度大、增长速度快的企业，加强多渠道多形式政策宣传，详细讲解讲透政策，让企业、高校院所等在享受科技优惠政策上应享尽享，提高政策兑现效率。力争到</w:t>
      </w:r>
      <w:r w:rsidRPr="00F95B9D">
        <w:rPr>
          <w:rFonts w:ascii="Times New Roman" w:eastAsia="方正仿宋简体" w:hAnsi="Times New Roman" w:cs="Times New Roman" w:hint="eastAsia"/>
          <w:sz w:val="32"/>
          <w:szCs w:val="32"/>
        </w:rPr>
        <w:t>2025</w:t>
      </w:r>
      <w:r w:rsidRPr="00F95B9D">
        <w:rPr>
          <w:rFonts w:ascii="Times New Roman" w:eastAsia="方正仿宋简体" w:hAnsi="Times New Roman" w:cs="Times New Roman" w:hint="eastAsia"/>
          <w:sz w:val="32"/>
          <w:szCs w:val="32"/>
        </w:rPr>
        <w:t>年，所有</w:t>
      </w:r>
      <w:proofErr w:type="gramStart"/>
      <w:r w:rsidRPr="00F95B9D">
        <w:rPr>
          <w:rFonts w:ascii="Times New Roman" w:eastAsia="方正仿宋简体" w:hAnsi="Times New Roman" w:cs="Times New Roman" w:hint="eastAsia"/>
          <w:sz w:val="32"/>
          <w:szCs w:val="32"/>
        </w:rPr>
        <w:t>规</w:t>
      </w:r>
      <w:proofErr w:type="gramEnd"/>
      <w:r w:rsidRPr="00F95B9D">
        <w:rPr>
          <w:rFonts w:ascii="Times New Roman" w:eastAsia="方正仿宋简体" w:hAnsi="Times New Roman" w:cs="Times New Roman" w:hint="eastAsia"/>
          <w:sz w:val="32"/>
          <w:szCs w:val="32"/>
        </w:rPr>
        <w:t>上工业企业做到有固定的研发场所、有专门的技术人员、有必要的仪器设备、有科技研发经费、有技术创新项目、有研究成果。</w:t>
      </w:r>
    </w:p>
    <w:p w:rsidR="008806AC" w:rsidRPr="00F95B9D" w:rsidRDefault="00DA48BE" w:rsidP="00F95B9D">
      <w:pPr>
        <w:spacing w:line="590" w:lineRule="exact"/>
        <w:ind w:firstLineChars="200" w:firstLine="643"/>
        <w:rPr>
          <w:rFonts w:ascii="Times New Roman" w:eastAsia="方正仿宋简体" w:hAnsi="Times New Roman" w:cs="Times New Roman"/>
          <w:b/>
          <w:bCs/>
          <w:kern w:val="0"/>
          <w:sz w:val="32"/>
          <w:szCs w:val="32"/>
        </w:rPr>
      </w:pPr>
      <w:r w:rsidRPr="00F95B9D">
        <w:rPr>
          <w:rFonts w:ascii="Times New Roman" w:eastAsia="方正仿宋简体" w:hAnsi="Times New Roman" w:cs="Times New Roman" w:hint="eastAsia"/>
          <w:b/>
          <w:bCs/>
          <w:kern w:val="0"/>
          <w:sz w:val="32"/>
          <w:szCs w:val="32"/>
        </w:rPr>
        <w:t>2.</w:t>
      </w:r>
      <w:r w:rsidRPr="00F95B9D">
        <w:rPr>
          <w:rFonts w:ascii="Times New Roman" w:eastAsia="方正仿宋简体" w:hAnsi="Times New Roman" w:cs="Times New Roman" w:hint="eastAsia"/>
          <w:b/>
          <w:bCs/>
          <w:kern w:val="0"/>
          <w:sz w:val="32"/>
          <w:szCs w:val="32"/>
        </w:rPr>
        <w:t>加强科技创新载体建设</w:t>
      </w:r>
    </w:p>
    <w:p w:rsidR="008806AC" w:rsidRDefault="00DA48BE" w:rsidP="00F95B9D">
      <w:pPr>
        <w:spacing w:line="590" w:lineRule="exact"/>
        <w:ind w:firstLineChars="200" w:firstLine="640"/>
        <w:rPr>
          <w:rFonts w:ascii="Times New Roman" w:eastAsia="方正仿宋简体" w:hAnsi="Times New Roman" w:cs="Times New Roman"/>
          <w:sz w:val="32"/>
          <w:szCs w:val="32"/>
        </w:rPr>
      </w:pPr>
      <w:r w:rsidRPr="00F95B9D">
        <w:rPr>
          <w:rFonts w:ascii="Times New Roman" w:eastAsia="方正仿宋简体" w:hAnsi="Times New Roman" w:cs="Times New Roman" w:hint="eastAsia"/>
          <w:sz w:val="32"/>
          <w:szCs w:val="32"/>
        </w:rPr>
        <w:t>充分发挥中心城区和古城文化底蕴优势，立足高新园区和古城街区，</w:t>
      </w:r>
      <w:proofErr w:type="gramStart"/>
      <w:r w:rsidRPr="00F95B9D">
        <w:rPr>
          <w:rFonts w:ascii="Times New Roman" w:eastAsia="方正仿宋简体" w:hAnsi="Times New Roman" w:cs="Times New Roman" w:hint="eastAsia"/>
          <w:sz w:val="32"/>
          <w:szCs w:val="32"/>
        </w:rPr>
        <w:t>挖掘科创空间</w:t>
      </w:r>
      <w:proofErr w:type="gramEnd"/>
      <w:r w:rsidRPr="00F95B9D">
        <w:rPr>
          <w:rFonts w:ascii="Times New Roman" w:eastAsia="方正仿宋简体" w:hAnsi="Times New Roman" w:cs="Times New Roman" w:hint="eastAsia"/>
          <w:sz w:val="32"/>
          <w:szCs w:val="32"/>
        </w:rPr>
        <w:t>资源，</w:t>
      </w:r>
      <w:proofErr w:type="gramStart"/>
      <w:r w:rsidRPr="00F95B9D">
        <w:rPr>
          <w:rFonts w:ascii="Times New Roman" w:eastAsia="方正仿宋简体" w:hAnsi="Times New Roman" w:cs="Times New Roman" w:hint="eastAsia"/>
          <w:sz w:val="32"/>
          <w:szCs w:val="32"/>
        </w:rPr>
        <w:t>支持众创空间</w:t>
      </w:r>
      <w:proofErr w:type="gramEnd"/>
      <w:r w:rsidRPr="00F95B9D">
        <w:rPr>
          <w:rFonts w:ascii="Times New Roman" w:eastAsia="方正仿宋简体" w:hAnsi="Times New Roman" w:cs="Times New Roman" w:hint="eastAsia"/>
          <w:sz w:val="32"/>
          <w:szCs w:val="32"/>
        </w:rPr>
        <w:t>、社会实验室、</w:t>
      </w:r>
      <w:proofErr w:type="gramStart"/>
      <w:r w:rsidRPr="00F95B9D">
        <w:rPr>
          <w:rFonts w:ascii="Times New Roman" w:eastAsia="方正仿宋简体" w:hAnsi="Times New Roman" w:cs="Times New Roman" w:hint="eastAsia"/>
          <w:sz w:val="32"/>
          <w:szCs w:val="32"/>
        </w:rPr>
        <w:t>星创天地</w:t>
      </w:r>
      <w:proofErr w:type="gramEnd"/>
      <w:r w:rsidRPr="00F95B9D">
        <w:rPr>
          <w:rFonts w:ascii="Times New Roman" w:eastAsia="方正仿宋简体" w:hAnsi="Times New Roman" w:cs="Times New Roman" w:hint="eastAsia"/>
          <w:sz w:val="32"/>
          <w:szCs w:val="32"/>
        </w:rPr>
        <w:t>和科技企业孵化器等全面建设，抓好科技</w:t>
      </w:r>
      <w:r w:rsidRPr="00F95B9D">
        <w:rPr>
          <w:rFonts w:ascii="Times New Roman" w:eastAsia="方正仿宋简体" w:hAnsi="Times New Roman" w:cs="Times New Roman" w:hint="eastAsia"/>
          <w:sz w:val="32"/>
          <w:szCs w:val="32"/>
        </w:rPr>
        <w:t>+</w:t>
      </w:r>
      <w:r w:rsidRPr="00F95B9D">
        <w:rPr>
          <w:rFonts w:ascii="Times New Roman" w:eastAsia="方正仿宋简体" w:hAnsi="Times New Roman" w:cs="Times New Roman" w:hint="eastAsia"/>
          <w:sz w:val="32"/>
          <w:szCs w:val="32"/>
        </w:rPr>
        <w:t>互联网、</w:t>
      </w:r>
      <w:r w:rsidRPr="00F95B9D">
        <w:rPr>
          <w:rFonts w:ascii="Times New Roman" w:eastAsia="方正仿宋简体" w:hAnsi="Times New Roman" w:cs="Times New Roman" w:hint="eastAsia"/>
          <w:sz w:val="32"/>
          <w:szCs w:val="32"/>
        </w:rPr>
        <w:t>+</w:t>
      </w:r>
      <w:r w:rsidRPr="00F95B9D">
        <w:rPr>
          <w:rFonts w:ascii="Times New Roman" w:eastAsia="方正仿宋简体" w:hAnsi="Times New Roman" w:cs="Times New Roman" w:hint="eastAsia"/>
          <w:sz w:val="32"/>
          <w:szCs w:val="32"/>
        </w:rPr>
        <w:t>文化创意、</w:t>
      </w:r>
      <w:r w:rsidRPr="00F95B9D">
        <w:rPr>
          <w:rFonts w:ascii="Times New Roman" w:eastAsia="方正仿宋简体" w:hAnsi="Times New Roman" w:cs="Times New Roman" w:hint="eastAsia"/>
          <w:sz w:val="32"/>
          <w:szCs w:val="32"/>
        </w:rPr>
        <w:t>+</w:t>
      </w:r>
      <w:r w:rsidRPr="00F95B9D">
        <w:rPr>
          <w:rFonts w:ascii="Times New Roman" w:eastAsia="方正仿宋简体" w:hAnsi="Times New Roman" w:cs="Times New Roman" w:hint="eastAsia"/>
          <w:sz w:val="32"/>
          <w:szCs w:val="32"/>
        </w:rPr>
        <w:t>电子商务、</w:t>
      </w:r>
      <w:r w:rsidRPr="00F95B9D">
        <w:rPr>
          <w:rFonts w:ascii="Times New Roman" w:eastAsia="方正仿宋简体" w:hAnsi="Times New Roman" w:cs="Times New Roman" w:hint="eastAsia"/>
          <w:sz w:val="32"/>
          <w:szCs w:val="32"/>
        </w:rPr>
        <w:t>+</w:t>
      </w:r>
      <w:r w:rsidRPr="00F95B9D">
        <w:rPr>
          <w:rFonts w:ascii="Times New Roman" w:eastAsia="方正仿宋简体" w:hAnsi="Times New Roman" w:cs="Times New Roman" w:hint="eastAsia"/>
          <w:sz w:val="32"/>
          <w:szCs w:val="32"/>
        </w:rPr>
        <w:t>金融等领域跨界融通，打造创新水平高、辐射能力强、产业特色鲜明</w:t>
      </w:r>
      <w:proofErr w:type="gramStart"/>
      <w:r w:rsidRPr="00F95B9D">
        <w:rPr>
          <w:rFonts w:ascii="Times New Roman" w:eastAsia="方正仿宋简体" w:hAnsi="Times New Roman" w:cs="Times New Roman" w:hint="eastAsia"/>
          <w:sz w:val="32"/>
          <w:szCs w:val="32"/>
        </w:rPr>
        <w:t>的科创载体</w:t>
      </w:r>
      <w:proofErr w:type="gramEnd"/>
      <w:r w:rsidRPr="00F95B9D">
        <w:rPr>
          <w:rFonts w:ascii="Times New Roman" w:eastAsia="方正仿宋简体" w:hAnsi="Times New Roman" w:cs="Times New Roman" w:hint="eastAsia"/>
          <w:sz w:val="32"/>
          <w:szCs w:val="32"/>
        </w:rPr>
        <w:t>，积极参与泉州市建设环清源</w:t>
      </w:r>
      <w:proofErr w:type="gramStart"/>
      <w:r w:rsidRPr="00F95B9D">
        <w:rPr>
          <w:rFonts w:ascii="Times New Roman" w:eastAsia="方正仿宋简体" w:hAnsi="Times New Roman" w:cs="Times New Roman" w:hint="eastAsia"/>
          <w:sz w:val="32"/>
          <w:szCs w:val="32"/>
        </w:rPr>
        <w:t>山科创</w:t>
      </w:r>
      <w:proofErr w:type="gramEnd"/>
      <w:r w:rsidRPr="00F95B9D">
        <w:rPr>
          <w:rFonts w:ascii="Times New Roman" w:eastAsia="方正仿宋简体" w:hAnsi="Times New Roman" w:cs="Times New Roman" w:hint="eastAsia"/>
          <w:sz w:val="32"/>
          <w:szCs w:val="32"/>
        </w:rPr>
        <w:t>走廊建设。</w:t>
      </w:r>
    </w:p>
    <w:p w:rsidR="00F95B9D" w:rsidRDefault="00F95B9D" w:rsidP="00F95B9D">
      <w:pPr>
        <w:pStyle w:val="a0"/>
        <w:spacing w:line="590" w:lineRule="exact"/>
        <w:ind w:firstLine="210"/>
      </w:pPr>
    </w:p>
    <w:p w:rsidR="00F95B9D" w:rsidRPr="00F95B9D" w:rsidRDefault="00F95B9D" w:rsidP="00F95B9D">
      <w:pPr>
        <w:pStyle w:val="a0"/>
        <w:spacing w:line="590" w:lineRule="exact"/>
        <w:ind w:firstLine="210"/>
      </w:pPr>
    </w:p>
    <w:tbl>
      <w:tblPr>
        <w:tblStyle w:val="ab"/>
        <w:tblW w:w="8879" w:type="dxa"/>
        <w:jc w:val="center"/>
        <w:tblLayout w:type="fixed"/>
        <w:tblLook w:val="04A0" w:firstRow="1" w:lastRow="0" w:firstColumn="1" w:lastColumn="0" w:noHBand="0" w:noVBand="1"/>
      </w:tblPr>
      <w:tblGrid>
        <w:gridCol w:w="8879"/>
      </w:tblGrid>
      <w:tr w:rsidR="008806AC" w:rsidRPr="00F95B9D" w:rsidTr="00F95B9D">
        <w:trPr>
          <w:cantSplit/>
          <w:jc w:val="center"/>
        </w:trPr>
        <w:tc>
          <w:tcPr>
            <w:tcW w:w="8879" w:type="dxa"/>
            <w:noWrap/>
            <w:vAlign w:val="center"/>
          </w:tcPr>
          <w:p w:rsidR="008806AC" w:rsidRPr="00F95B9D" w:rsidRDefault="00DA48BE" w:rsidP="00F95B9D">
            <w:pPr>
              <w:pStyle w:val="a0"/>
              <w:spacing w:line="560" w:lineRule="exact"/>
              <w:ind w:firstLine="280"/>
              <w:jc w:val="center"/>
              <w:rPr>
                <w:rFonts w:ascii="Times New Roman" w:eastAsia="方正仿宋简体" w:hAnsi="Times New Roman" w:cs="Times New Roman"/>
                <w:sz w:val="28"/>
                <w:szCs w:val="28"/>
              </w:rPr>
            </w:pPr>
            <w:r w:rsidRPr="00F95B9D">
              <w:rPr>
                <w:rFonts w:ascii="Times New Roman" w:eastAsia="方正仿宋简体" w:hAnsi="Times New Roman" w:cs="Times New Roman" w:hint="eastAsia"/>
                <w:sz w:val="28"/>
                <w:szCs w:val="28"/>
              </w:rPr>
              <w:lastRenderedPageBreak/>
              <w:t>专栏</w:t>
            </w:r>
            <w:r w:rsidRPr="00F95B9D">
              <w:rPr>
                <w:rFonts w:ascii="Times New Roman" w:eastAsia="方正仿宋简体" w:hAnsi="Times New Roman" w:cs="Times New Roman" w:hint="eastAsia"/>
                <w:sz w:val="28"/>
                <w:szCs w:val="28"/>
              </w:rPr>
              <w:t xml:space="preserve">1 </w:t>
            </w:r>
            <w:proofErr w:type="gramStart"/>
            <w:r w:rsidRPr="00F95B9D">
              <w:rPr>
                <w:rFonts w:ascii="Times New Roman" w:eastAsia="方正仿宋简体" w:hAnsi="Times New Roman" w:cs="Times New Roman" w:hint="eastAsia"/>
                <w:sz w:val="28"/>
                <w:szCs w:val="28"/>
              </w:rPr>
              <w:t>科创载体</w:t>
            </w:r>
            <w:proofErr w:type="gramEnd"/>
            <w:r w:rsidRPr="00F95B9D">
              <w:rPr>
                <w:rFonts w:ascii="Times New Roman" w:eastAsia="方正仿宋简体" w:hAnsi="Times New Roman" w:cs="Times New Roman" w:hint="eastAsia"/>
                <w:sz w:val="28"/>
                <w:szCs w:val="28"/>
              </w:rPr>
              <w:t>建设重点方向</w:t>
            </w:r>
          </w:p>
        </w:tc>
      </w:tr>
      <w:tr w:rsidR="008806AC" w:rsidRPr="00F95B9D" w:rsidTr="00491034">
        <w:trPr>
          <w:cantSplit/>
          <w:trHeight w:val="6081"/>
          <w:jc w:val="center"/>
        </w:trPr>
        <w:tc>
          <w:tcPr>
            <w:tcW w:w="8879" w:type="dxa"/>
            <w:noWrap/>
            <w:vAlign w:val="center"/>
          </w:tcPr>
          <w:p w:rsidR="00F95B9D" w:rsidRPr="00F95B9D" w:rsidRDefault="00DA48BE" w:rsidP="00F95B9D">
            <w:pPr>
              <w:pStyle w:val="a0"/>
              <w:spacing w:line="560" w:lineRule="exact"/>
              <w:ind w:firstLineChars="147" w:firstLine="413"/>
              <w:rPr>
                <w:rFonts w:ascii="Times New Roman" w:eastAsia="方正仿宋简体" w:hAnsi="Times New Roman" w:cs="Times New Roman"/>
                <w:sz w:val="28"/>
                <w:szCs w:val="28"/>
              </w:rPr>
            </w:pPr>
            <w:r w:rsidRPr="00F95B9D">
              <w:rPr>
                <w:rFonts w:ascii="Times New Roman" w:eastAsia="方正仿宋简体" w:hAnsi="Times New Roman" w:cs="Times New Roman" w:hint="eastAsia"/>
                <w:b/>
                <w:bCs/>
                <w:sz w:val="28"/>
                <w:szCs w:val="28"/>
              </w:rPr>
              <w:t>鲤城高新园区。</w:t>
            </w:r>
            <w:r w:rsidRPr="00F95B9D">
              <w:rPr>
                <w:rFonts w:ascii="Times New Roman" w:eastAsia="方正仿宋简体" w:hAnsi="Times New Roman" w:hint="eastAsia"/>
                <w:sz w:val="28"/>
                <w:szCs w:val="28"/>
              </w:rPr>
              <w:t>按照“一园三片”（一个园区、三个片区）空间布局和生产生活生态相协调、资源共享产业共生各方共赢的思路，以打造高品质产业空间为主线，</w:t>
            </w:r>
            <w:r w:rsidRPr="00F95B9D">
              <w:rPr>
                <w:rFonts w:ascii="Times New Roman" w:eastAsia="方正仿宋简体" w:hAnsi="Times New Roman" w:cs="仿宋_GB2312" w:hint="eastAsia"/>
                <w:sz w:val="28"/>
                <w:szCs w:val="28"/>
              </w:rPr>
              <w:t>按照“整合引领、规范提升、收储改造”的步骤，结合北、中、南三</w:t>
            </w:r>
            <w:proofErr w:type="gramStart"/>
            <w:r w:rsidRPr="00F95B9D">
              <w:rPr>
                <w:rFonts w:ascii="Times New Roman" w:eastAsia="方正仿宋简体" w:hAnsi="Times New Roman" w:cs="仿宋_GB2312" w:hint="eastAsia"/>
                <w:sz w:val="28"/>
                <w:szCs w:val="28"/>
              </w:rPr>
              <w:t>个</w:t>
            </w:r>
            <w:proofErr w:type="gramEnd"/>
            <w:r w:rsidRPr="00F95B9D">
              <w:rPr>
                <w:rFonts w:ascii="Times New Roman" w:eastAsia="方正仿宋简体" w:hAnsi="Times New Roman" w:cs="仿宋_GB2312" w:hint="eastAsia"/>
                <w:sz w:val="28"/>
                <w:szCs w:val="28"/>
              </w:rPr>
              <w:t>片区的产业基础和空间容量，</w:t>
            </w:r>
            <w:r w:rsidRPr="00F95B9D">
              <w:rPr>
                <w:rFonts w:ascii="Times New Roman" w:eastAsia="方正仿宋简体" w:hAnsi="Times New Roman" w:cs="Times New Roman" w:hint="eastAsia"/>
                <w:sz w:val="28"/>
                <w:szCs w:val="28"/>
              </w:rPr>
              <w:t>推进</w:t>
            </w:r>
            <w:proofErr w:type="gramStart"/>
            <w:r w:rsidRPr="00F95B9D">
              <w:rPr>
                <w:rFonts w:ascii="Times New Roman" w:eastAsia="方正仿宋简体" w:hAnsi="Times New Roman" w:cs="Times New Roman" w:hint="eastAsia"/>
                <w:sz w:val="28"/>
                <w:szCs w:val="28"/>
              </w:rPr>
              <w:t>钧石光伏产业</w:t>
            </w:r>
            <w:proofErr w:type="gramEnd"/>
            <w:r w:rsidRPr="00F95B9D">
              <w:rPr>
                <w:rFonts w:ascii="Times New Roman" w:eastAsia="方正仿宋简体" w:hAnsi="Times New Roman" w:cs="Times New Roman" w:hint="eastAsia"/>
                <w:sz w:val="28"/>
                <w:szCs w:val="28"/>
              </w:rPr>
              <w:t>园、火炬工业区、新塘工业区和老旧工业小区整治规范和改造提升，</w:t>
            </w:r>
            <w:r w:rsidRPr="00F95B9D">
              <w:rPr>
                <w:rFonts w:ascii="Times New Roman" w:eastAsia="方正仿宋简体" w:hAnsi="Times New Roman" w:cs="仿宋_GB2312" w:hint="eastAsia"/>
                <w:sz w:val="28"/>
                <w:szCs w:val="28"/>
              </w:rPr>
              <w:t>分别规划打造高端产业发展示范区、传统产业升级承载区和新</w:t>
            </w:r>
            <w:r w:rsidR="00F95B9D" w:rsidRPr="00F95B9D">
              <w:rPr>
                <w:rFonts w:ascii="Times New Roman" w:eastAsia="方正仿宋简体" w:hAnsi="Times New Roman" w:cs="仿宋_GB2312" w:hint="eastAsia"/>
                <w:sz w:val="28"/>
                <w:szCs w:val="28"/>
              </w:rPr>
              <w:t>兴产业迭代规划区三</w:t>
            </w:r>
            <w:proofErr w:type="gramStart"/>
            <w:r w:rsidR="00F95B9D" w:rsidRPr="00F95B9D">
              <w:rPr>
                <w:rFonts w:ascii="Times New Roman" w:eastAsia="方正仿宋简体" w:hAnsi="Times New Roman" w:cs="仿宋_GB2312" w:hint="eastAsia"/>
                <w:sz w:val="28"/>
                <w:szCs w:val="28"/>
              </w:rPr>
              <w:t>个</w:t>
            </w:r>
            <w:proofErr w:type="gramEnd"/>
            <w:r w:rsidR="00F95B9D" w:rsidRPr="00F95B9D">
              <w:rPr>
                <w:rFonts w:ascii="Times New Roman" w:eastAsia="方正仿宋简体" w:hAnsi="Times New Roman" w:cs="仿宋_GB2312" w:hint="eastAsia"/>
                <w:sz w:val="28"/>
                <w:szCs w:val="28"/>
              </w:rPr>
              <w:t>功能分区，</w:t>
            </w:r>
            <w:r w:rsidR="00F95B9D" w:rsidRPr="00F95B9D">
              <w:rPr>
                <w:rFonts w:ascii="Times New Roman" w:eastAsia="方正仿宋简体" w:hAnsi="Times New Roman" w:cs="Times New Roman" w:hint="eastAsia"/>
                <w:sz w:val="28"/>
                <w:szCs w:val="28"/>
              </w:rPr>
              <w:t>完成工业园区标准化建设，打造绿色低碳园区。</w:t>
            </w:r>
          </w:p>
          <w:p w:rsidR="008806AC" w:rsidRPr="00F95B9D" w:rsidRDefault="00F95B9D" w:rsidP="00F95B9D">
            <w:pPr>
              <w:pStyle w:val="a0"/>
              <w:spacing w:line="560" w:lineRule="exact"/>
              <w:ind w:firstLineChars="200" w:firstLine="562"/>
              <w:rPr>
                <w:rFonts w:ascii="Times New Roman" w:eastAsia="方正仿宋简体" w:hAnsi="Times New Roman" w:cs="仿宋_GB2312"/>
                <w:sz w:val="28"/>
                <w:szCs w:val="28"/>
              </w:rPr>
            </w:pPr>
            <w:r w:rsidRPr="00F95B9D">
              <w:rPr>
                <w:rFonts w:ascii="Times New Roman" w:eastAsia="方正仿宋简体" w:hAnsi="Times New Roman" w:hint="eastAsia"/>
                <w:b/>
                <w:sz w:val="28"/>
                <w:szCs w:val="28"/>
              </w:rPr>
              <w:t>火炬总部。</w:t>
            </w:r>
            <w:r w:rsidRPr="00F95B9D">
              <w:rPr>
                <w:rFonts w:ascii="Times New Roman" w:eastAsia="方正仿宋简体" w:hAnsi="Times New Roman" w:cs="Times New Roman" w:hint="eastAsia"/>
                <w:sz w:val="28"/>
                <w:szCs w:val="28"/>
              </w:rPr>
              <w:t>建设包含总部、生产、研发、仓储为一体的紫华</w:t>
            </w:r>
            <w:proofErr w:type="gramStart"/>
            <w:r w:rsidRPr="00F95B9D">
              <w:rPr>
                <w:rFonts w:ascii="Times New Roman" w:eastAsia="方正仿宋简体" w:hAnsi="Times New Roman" w:cs="Times New Roman" w:hint="eastAsia"/>
                <w:sz w:val="28"/>
                <w:szCs w:val="28"/>
              </w:rPr>
              <w:t>火炬园</w:t>
            </w:r>
            <w:proofErr w:type="gramEnd"/>
            <w:r w:rsidRPr="00F95B9D">
              <w:rPr>
                <w:rFonts w:ascii="Times New Roman" w:eastAsia="方正仿宋简体" w:hAnsi="Times New Roman" w:cs="Times New Roman" w:hint="eastAsia"/>
                <w:sz w:val="28"/>
                <w:szCs w:val="28"/>
              </w:rPr>
              <w:t>项目，保障泉州区域产业稳定、持续性发展，解决发展的关键期用地、人才战略支撑和以往产地分散等管理问题。</w:t>
            </w:r>
          </w:p>
        </w:tc>
      </w:tr>
    </w:tbl>
    <w:p w:rsidR="008806AC" w:rsidRPr="00DA48BE" w:rsidRDefault="00DA48BE" w:rsidP="00DA48BE">
      <w:pPr>
        <w:pStyle w:val="a0"/>
        <w:overflowPunct w:val="0"/>
        <w:spacing w:line="590" w:lineRule="exact"/>
        <w:ind w:firstLineChars="200" w:firstLine="643"/>
        <w:rPr>
          <w:rFonts w:ascii="Times New Roman" w:eastAsia="方正仿宋简体" w:hAnsi="Times New Roman" w:cs="Times New Roman"/>
          <w:b/>
          <w:sz w:val="32"/>
        </w:rPr>
      </w:pPr>
      <w:r w:rsidRPr="00DA48BE">
        <w:rPr>
          <w:rFonts w:ascii="Times New Roman" w:eastAsia="方正仿宋简体" w:hAnsi="Times New Roman" w:cs="Times New Roman" w:hint="eastAsia"/>
          <w:b/>
          <w:sz w:val="32"/>
        </w:rPr>
        <w:t>3.</w:t>
      </w:r>
      <w:r w:rsidRPr="00DA48BE">
        <w:rPr>
          <w:rFonts w:ascii="Times New Roman" w:eastAsia="方正仿宋简体" w:hAnsi="Times New Roman" w:cs="Times New Roman" w:hint="eastAsia"/>
          <w:b/>
          <w:sz w:val="32"/>
        </w:rPr>
        <w:t>加快科技创新平台建设</w:t>
      </w:r>
    </w:p>
    <w:p w:rsidR="008806AC" w:rsidRPr="00DA48BE" w:rsidRDefault="00DA48BE" w:rsidP="00DA48BE">
      <w:pPr>
        <w:overflowPunct w:val="0"/>
        <w:spacing w:line="590" w:lineRule="exact"/>
        <w:ind w:firstLineChars="200" w:firstLine="643"/>
        <w:rPr>
          <w:rFonts w:ascii="Times New Roman" w:eastAsia="方正仿宋简体" w:hAnsi="Times New Roman" w:cs="Times New Roman"/>
          <w:sz w:val="32"/>
          <w:szCs w:val="32"/>
        </w:rPr>
      </w:pPr>
      <w:r w:rsidRPr="00DA48BE">
        <w:rPr>
          <w:rFonts w:ascii="Times New Roman" w:eastAsia="方正仿宋简体" w:hAnsi="Times New Roman" w:cs="Times New Roman" w:hint="eastAsia"/>
          <w:b/>
          <w:bCs/>
          <w:sz w:val="32"/>
          <w:szCs w:val="32"/>
        </w:rPr>
        <w:t>——</w:t>
      </w:r>
      <w:proofErr w:type="gramStart"/>
      <w:r w:rsidRPr="00DA48BE">
        <w:rPr>
          <w:rFonts w:ascii="Times New Roman" w:eastAsia="方正仿宋简体" w:hAnsi="Times New Roman" w:cs="Times New Roman" w:hint="eastAsia"/>
          <w:b/>
          <w:bCs/>
          <w:sz w:val="32"/>
          <w:szCs w:val="32"/>
        </w:rPr>
        <w:t>构建科创服务</w:t>
      </w:r>
      <w:proofErr w:type="gramEnd"/>
      <w:r w:rsidRPr="00DA48BE">
        <w:rPr>
          <w:rFonts w:ascii="Times New Roman" w:eastAsia="方正仿宋简体" w:hAnsi="Times New Roman" w:cs="Times New Roman" w:hint="eastAsia"/>
          <w:b/>
          <w:bCs/>
          <w:sz w:val="32"/>
          <w:szCs w:val="32"/>
        </w:rPr>
        <w:t>全链条平台。</w:t>
      </w:r>
      <w:r w:rsidRPr="00DA48BE">
        <w:rPr>
          <w:rFonts w:ascii="Times New Roman" w:eastAsia="方正仿宋简体" w:hAnsi="Times New Roman" w:cs="Times New Roman" w:hint="eastAsia"/>
          <w:sz w:val="32"/>
          <w:szCs w:val="32"/>
        </w:rPr>
        <w:t>立足鲤城高</w:t>
      </w:r>
      <w:proofErr w:type="gramStart"/>
      <w:r w:rsidRPr="00DA48BE">
        <w:rPr>
          <w:rFonts w:ascii="Times New Roman" w:eastAsia="方正仿宋简体" w:hAnsi="Times New Roman" w:cs="Times New Roman" w:hint="eastAsia"/>
          <w:sz w:val="32"/>
          <w:szCs w:val="32"/>
        </w:rPr>
        <w:t>新区科创</w:t>
      </w:r>
      <w:proofErr w:type="gramEnd"/>
      <w:r w:rsidRPr="00DA48BE">
        <w:rPr>
          <w:rFonts w:ascii="Times New Roman" w:eastAsia="方正仿宋简体" w:hAnsi="Times New Roman" w:cs="Times New Roman" w:hint="eastAsia"/>
          <w:sz w:val="32"/>
          <w:szCs w:val="32"/>
        </w:rPr>
        <w:t>中心，加快完善科技创新公共服务体系，大力发展覆盖科技创新全链条、产品生产全周期的科技创新服务，开拓科技服务全链条的“宽度”，挖掘科技成果转化的“深度”。借鉴北京丰台区“八月瓜创新服务平台”模式，聚合科技服务数据，构建“前端创新信息共享、中端高效服务创新、后端推动成果转化”为特征的全链条科技服务体系，重点加强对产品生产全周期各阶段提供点对点的</w:t>
      </w:r>
      <w:r w:rsidRPr="00DA48BE">
        <w:rPr>
          <w:rFonts w:ascii="Times New Roman" w:eastAsia="方正仿宋简体" w:hAnsi="Times New Roman" w:cs="Times New Roman" w:hint="eastAsia"/>
          <w:spacing w:val="-8"/>
          <w:sz w:val="32"/>
          <w:szCs w:val="32"/>
        </w:rPr>
        <w:t>科技服务，对创新主体成长发展全过程提供精准科技要素支撑服务。</w:t>
      </w:r>
    </w:p>
    <w:p w:rsidR="008806AC" w:rsidRDefault="00DA48BE" w:rsidP="00DA48BE">
      <w:pPr>
        <w:pStyle w:val="a0"/>
        <w:overflowPunct w:val="0"/>
        <w:spacing w:line="590" w:lineRule="exact"/>
        <w:ind w:firstLineChars="200" w:firstLine="643"/>
        <w:rPr>
          <w:rFonts w:ascii="Times New Roman" w:eastAsia="仿宋" w:hAnsi="Times New Roman" w:cs="Times New Roman"/>
          <w:sz w:val="32"/>
        </w:rPr>
      </w:pPr>
      <w:r w:rsidRPr="00DA48BE">
        <w:rPr>
          <w:rFonts w:ascii="Times New Roman" w:eastAsia="方正仿宋简体" w:hAnsi="Times New Roman" w:cs="Times New Roman" w:hint="eastAsia"/>
          <w:b/>
          <w:bCs/>
          <w:sz w:val="32"/>
        </w:rPr>
        <w:t>——加快推动双创平台建设。</w:t>
      </w:r>
      <w:r w:rsidRPr="00DA48BE">
        <w:rPr>
          <w:rFonts w:ascii="Times New Roman" w:eastAsia="方正仿宋简体" w:hAnsi="Times New Roman" w:cs="Times New Roman" w:hint="eastAsia"/>
          <w:sz w:val="32"/>
        </w:rPr>
        <w:t>加快打造国家级“双创”平台，</w:t>
      </w:r>
      <w:proofErr w:type="gramStart"/>
      <w:r w:rsidRPr="00DA48BE">
        <w:rPr>
          <w:rFonts w:ascii="Times New Roman" w:eastAsia="方正仿宋简体" w:hAnsi="Times New Roman" w:cs="Times New Roman" w:hint="eastAsia"/>
          <w:sz w:val="32"/>
        </w:rPr>
        <w:t>依托科创相关</w:t>
      </w:r>
      <w:proofErr w:type="gramEnd"/>
      <w:r w:rsidRPr="00DA48BE">
        <w:rPr>
          <w:rFonts w:ascii="Times New Roman" w:eastAsia="方正仿宋简体" w:hAnsi="Times New Roman" w:cs="Times New Roman" w:hint="eastAsia"/>
          <w:sz w:val="32"/>
        </w:rPr>
        <w:t>载体，强化提升同类型服务集聚，加速形成专业化、</w:t>
      </w:r>
      <w:r w:rsidRPr="00DA48BE">
        <w:rPr>
          <w:rFonts w:ascii="Times New Roman" w:eastAsia="方正仿宋简体" w:hAnsi="Times New Roman" w:cs="Times New Roman" w:hint="eastAsia"/>
          <w:sz w:val="32"/>
        </w:rPr>
        <w:lastRenderedPageBreak/>
        <w:t>特色化产业服务规模，重点支持</w:t>
      </w:r>
      <w:proofErr w:type="gramStart"/>
      <w:r w:rsidRPr="00DA48BE">
        <w:rPr>
          <w:rFonts w:ascii="Times New Roman" w:eastAsia="方正仿宋简体" w:hAnsi="Times New Roman" w:cs="Times New Roman" w:hint="eastAsia"/>
          <w:sz w:val="32"/>
        </w:rPr>
        <w:t>科创服务</w:t>
      </w:r>
      <w:proofErr w:type="gramEnd"/>
      <w:r w:rsidRPr="00DA48BE">
        <w:rPr>
          <w:rFonts w:ascii="Times New Roman" w:eastAsia="方正仿宋简体" w:hAnsi="Times New Roman" w:cs="Times New Roman" w:hint="eastAsia"/>
          <w:sz w:val="32"/>
        </w:rPr>
        <w:t>输出，向全市其他地区辐射发展，积极引导各产业服务载体与全市集群产业相关主体对接，为优势产业注入创新动力。加快发挥双创平台作用，支持中小</w:t>
      </w:r>
      <w:proofErr w:type="gramStart"/>
      <w:r w:rsidRPr="00DA48BE">
        <w:rPr>
          <w:rFonts w:ascii="Times New Roman" w:eastAsia="方正仿宋简体" w:hAnsi="Times New Roman" w:cs="Times New Roman" w:hint="eastAsia"/>
          <w:sz w:val="32"/>
        </w:rPr>
        <w:t>微企业</w:t>
      </w:r>
      <w:proofErr w:type="gramEnd"/>
      <w:r w:rsidRPr="00DA48BE">
        <w:rPr>
          <w:rFonts w:ascii="Times New Roman" w:eastAsia="方正仿宋简体" w:hAnsi="Times New Roman" w:cs="Times New Roman" w:hint="eastAsia"/>
          <w:sz w:val="32"/>
        </w:rPr>
        <w:t>发展，推动全市创业创新活动，全面构建集政府服务、金融服务、交易服务等多种功能于一体，线上线下、互联互通、覆盖全区的综合型双创网络服务体系，形成支持中小</w:t>
      </w:r>
      <w:proofErr w:type="gramStart"/>
      <w:r w:rsidRPr="00DA48BE">
        <w:rPr>
          <w:rFonts w:ascii="Times New Roman" w:eastAsia="方正仿宋简体" w:hAnsi="Times New Roman" w:cs="Times New Roman" w:hint="eastAsia"/>
          <w:sz w:val="32"/>
        </w:rPr>
        <w:t>微企业</w:t>
      </w:r>
      <w:proofErr w:type="gramEnd"/>
      <w:r w:rsidRPr="00DA48BE">
        <w:rPr>
          <w:rFonts w:ascii="Times New Roman" w:eastAsia="方正仿宋简体" w:hAnsi="Times New Roman" w:cs="Times New Roman" w:hint="eastAsia"/>
          <w:sz w:val="32"/>
        </w:rPr>
        <w:t>发展的多元化、多层次、多渠道、全方位的双创服务格局。打造知识产权保护高地，发挥好快速审查确权、快速维权、保护协作、专利导航运营等作用，推动</w:t>
      </w:r>
      <w:proofErr w:type="gramStart"/>
      <w:r w:rsidRPr="00DA48BE">
        <w:rPr>
          <w:rFonts w:ascii="Times New Roman" w:eastAsia="方正仿宋简体" w:hAnsi="Times New Roman" w:cs="Times New Roman" w:hint="eastAsia"/>
          <w:sz w:val="32"/>
        </w:rPr>
        <w:t>鲤</w:t>
      </w:r>
      <w:proofErr w:type="gramEnd"/>
      <w:r w:rsidRPr="00DA48BE">
        <w:rPr>
          <w:rFonts w:ascii="Times New Roman" w:eastAsia="方正仿宋简体" w:hAnsi="Times New Roman" w:cs="Times New Roman" w:hint="eastAsia"/>
          <w:sz w:val="32"/>
        </w:rPr>
        <w:t>城区知识产权全面发展。</w:t>
      </w:r>
    </w:p>
    <w:tbl>
      <w:tblPr>
        <w:tblStyle w:val="ab"/>
        <w:tblW w:w="8852" w:type="dxa"/>
        <w:jc w:val="center"/>
        <w:tblLayout w:type="fixed"/>
        <w:tblLook w:val="04A0" w:firstRow="1" w:lastRow="0" w:firstColumn="1" w:lastColumn="0" w:noHBand="0" w:noVBand="1"/>
      </w:tblPr>
      <w:tblGrid>
        <w:gridCol w:w="8852"/>
      </w:tblGrid>
      <w:tr w:rsidR="008806AC" w:rsidRPr="00762A1B" w:rsidTr="00762A1B">
        <w:trPr>
          <w:jc w:val="center"/>
        </w:trPr>
        <w:tc>
          <w:tcPr>
            <w:tcW w:w="8852" w:type="dxa"/>
            <w:noWrap/>
            <w:vAlign w:val="center"/>
          </w:tcPr>
          <w:p w:rsidR="008806AC" w:rsidRPr="00762A1B" w:rsidRDefault="00DA48BE" w:rsidP="00762A1B">
            <w:pPr>
              <w:pStyle w:val="a0"/>
              <w:spacing w:line="560" w:lineRule="exact"/>
              <w:ind w:firstLine="280"/>
              <w:jc w:val="center"/>
              <w:rPr>
                <w:rFonts w:ascii="Times New Roman" w:eastAsia="方正仿宋简体" w:hAnsi="Times New Roman" w:cs="Times New Roman"/>
                <w:sz w:val="28"/>
                <w:szCs w:val="28"/>
              </w:rPr>
            </w:pPr>
            <w:r w:rsidRPr="00762A1B">
              <w:rPr>
                <w:rFonts w:ascii="Times New Roman" w:eastAsia="方正仿宋简体" w:hAnsi="Times New Roman" w:cs="Times New Roman" w:hint="eastAsia"/>
                <w:sz w:val="28"/>
                <w:szCs w:val="28"/>
              </w:rPr>
              <w:t>专栏</w:t>
            </w:r>
            <w:r w:rsidRPr="00762A1B">
              <w:rPr>
                <w:rFonts w:ascii="Times New Roman" w:eastAsia="方正仿宋简体" w:hAnsi="Times New Roman" w:cs="Times New Roman" w:hint="eastAsia"/>
                <w:sz w:val="28"/>
                <w:szCs w:val="28"/>
              </w:rPr>
              <w:t xml:space="preserve">2 </w:t>
            </w:r>
            <w:r w:rsidRPr="00762A1B">
              <w:rPr>
                <w:rFonts w:ascii="Times New Roman" w:eastAsia="方正仿宋简体" w:hAnsi="Times New Roman" w:cs="Times New Roman" w:hint="eastAsia"/>
                <w:sz w:val="28"/>
                <w:szCs w:val="28"/>
              </w:rPr>
              <w:t>科技创新平台建设重点方向</w:t>
            </w:r>
          </w:p>
        </w:tc>
      </w:tr>
      <w:tr w:rsidR="008806AC" w:rsidRPr="00762A1B" w:rsidTr="00762A1B">
        <w:trPr>
          <w:trHeight w:val="6581"/>
          <w:jc w:val="center"/>
        </w:trPr>
        <w:tc>
          <w:tcPr>
            <w:tcW w:w="8852" w:type="dxa"/>
            <w:noWrap/>
            <w:vAlign w:val="center"/>
          </w:tcPr>
          <w:p w:rsidR="008806AC" w:rsidRPr="00762A1B" w:rsidRDefault="00DA48BE" w:rsidP="00762A1B">
            <w:pPr>
              <w:pStyle w:val="a0"/>
              <w:spacing w:line="560" w:lineRule="exact"/>
              <w:ind w:firstLineChars="200" w:firstLine="562"/>
              <w:rPr>
                <w:rFonts w:ascii="Times New Roman" w:eastAsia="方正仿宋简体" w:hAnsi="Times New Roman" w:cs="Times New Roman"/>
                <w:sz w:val="28"/>
                <w:szCs w:val="28"/>
              </w:rPr>
            </w:pPr>
            <w:r w:rsidRPr="00762A1B">
              <w:rPr>
                <w:rFonts w:ascii="Times New Roman" w:eastAsia="方正仿宋简体" w:hAnsi="Times New Roman" w:cs="Times New Roman" w:hint="eastAsia"/>
                <w:b/>
                <w:bCs/>
                <w:sz w:val="28"/>
                <w:szCs w:val="28"/>
              </w:rPr>
              <w:t>高</w:t>
            </w:r>
            <w:proofErr w:type="gramStart"/>
            <w:r w:rsidRPr="00762A1B">
              <w:rPr>
                <w:rFonts w:ascii="Times New Roman" w:eastAsia="方正仿宋简体" w:hAnsi="Times New Roman" w:cs="Times New Roman" w:hint="eastAsia"/>
                <w:b/>
                <w:bCs/>
                <w:sz w:val="28"/>
                <w:szCs w:val="28"/>
              </w:rPr>
              <w:t>新区科创</w:t>
            </w:r>
            <w:proofErr w:type="gramEnd"/>
            <w:r w:rsidRPr="00762A1B">
              <w:rPr>
                <w:rFonts w:ascii="Times New Roman" w:eastAsia="方正仿宋简体" w:hAnsi="Times New Roman" w:cs="Times New Roman" w:hint="eastAsia"/>
                <w:b/>
                <w:bCs/>
                <w:sz w:val="28"/>
                <w:szCs w:val="28"/>
              </w:rPr>
              <w:t>中心。</w:t>
            </w:r>
            <w:r w:rsidRPr="00762A1B">
              <w:rPr>
                <w:rFonts w:ascii="Times New Roman" w:eastAsia="方正仿宋简体" w:hAnsi="Times New Roman" w:cs="Times New Roman" w:hint="eastAsia"/>
                <w:sz w:val="28"/>
                <w:szCs w:val="28"/>
              </w:rPr>
              <w:t>以火炬电子为龙头，重点吸引光电子信息产业等相配套、相关联的企业、技术研发机构和科技服务机构入驻，培育出一批电子信息类科技型企业集群。通过统一规划建设、集中配套服务，引进电子与光电信息等战略性新兴产业对我区产业进行</w:t>
            </w:r>
            <w:proofErr w:type="gramStart"/>
            <w:r w:rsidRPr="00762A1B">
              <w:rPr>
                <w:rFonts w:ascii="Times New Roman" w:eastAsia="方正仿宋简体" w:hAnsi="Times New Roman" w:cs="Times New Roman" w:hint="eastAsia"/>
                <w:sz w:val="28"/>
                <w:szCs w:val="28"/>
              </w:rPr>
              <w:t>补链强链</w:t>
            </w:r>
            <w:proofErr w:type="gramEnd"/>
            <w:r w:rsidRPr="00762A1B">
              <w:rPr>
                <w:rFonts w:ascii="Times New Roman" w:eastAsia="方正仿宋简体" w:hAnsi="Times New Roman" w:cs="Times New Roman" w:hint="eastAsia"/>
                <w:sz w:val="28"/>
                <w:szCs w:val="28"/>
              </w:rPr>
              <w:t>，打造产业发展创新平台。计划</w:t>
            </w:r>
            <w:r w:rsidRPr="00762A1B">
              <w:rPr>
                <w:rFonts w:ascii="Times New Roman" w:eastAsia="方正仿宋简体" w:hAnsi="Times New Roman" w:cs="Times New Roman" w:hint="eastAsia"/>
                <w:sz w:val="28"/>
                <w:szCs w:val="28"/>
              </w:rPr>
              <w:t>2022</w:t>
            </w:r>
            <w:r w:rsidRPr="00762A1B">
              <w:rPr>
                <w:rFonts w:ascii="Times New Roman" w:eastAsia="方正仿宋简体" w:hAnsi="Times New Roman" w:cs="Times New Roman" w:hint="eastAsia"/>
                <w:sz w:val="28"/>
                <w:szCs w:val="28"/>
              </w:rPr>
              <w:t>年年</w:t>
            </w:r>
            <w:proofErr w:type="gramStart"/>
            <w:r w:rsidRPr="00762A1B">
              <w:rPr>
                <w:rFonts w:ascii="Times New Roman" w:eastAsia="方正仿宋简体" w:hAnsi="Times New Roman" w:cs="Times New Roman" w:hint="eastAsia"/>
                <w:sz w:val="28"/>
                <w:szCs w:val="28"/>
              </w:rPr>
              <w:t>底生产</w:t>
            </w:r>
            <w:proofErr w:type="gramEnd"/>
            <w:r w:rsidRPr="00762A1B">
              <w:rPr>
                <w:rFonts w:ascii="Times New Roman" w:eastAsia="方正仿宋简体" w:hAnsi="Times New Roman" w:cs="Times New Roman" w:hint="eastAsia"/>
                <w:sz w:val="28"/>
                <w:szCs w:val="28"/>
              </w:rPr>
              <w:t>厂房和研发车间投入使用。</w:t>
            </w:r>
          </w:p>
          <w:p w:rsidR="008806AC" w:rsidRPr="00762A1B" w:rsidRDefault="00DA48BE" w:rsidP="00762A1B">
            <w:pPr>
              <w:spacing w:line="560" w:lineRule="exact"/>
              <w:ind w:firstLineChars="200" w:firstLine="562"/>
              <w:rPr>
                <w:rFonts w:ascii="Times New Roman" w:eastAsia="方正仿宋简体" w:hAnsi="Times New Roman" w:cs="Times New Roman"/>
                <w:sz w:val="28"/>
                <w:szCs w:val="28"/>
              </w:rPr>
            </w:pPr>
            <w:r w:rsidRPr="00762A1B">
              <w:rPr>
                <w:rFonts w:ascii="Times New Roman" w:eastAsia="方正仿宋简体" w:hAnsi="Times New Roman" w:cs="Times New Roman" w:hint="eastAsia"/>
                <w:b/>
                <w:bCs/>
                <w:sz w:val="28"/>
                <w:szCs w:val="28"/>
              </w:rPr>
              <w:t>鲤城创投中心。</w:t>
            </w:r>
            <w:r w:rsidRPr="00762A1B">
              <w:rPr>
                <w:rFonts w:ascii="Times New Roman" w:eastAsia="方正仿宋简体" w:hAnsi="Times New Roman" w:cs="Times New Roman" w:hint="eastAsia"/>
                <w:sz w:val="28"/>
                <w:szCs w:val="28"/>
              </w:rPr>
              <w:t>加快已建成</w:t>
            </w:r>
            <w:r w:rsidRPr="00762A1B">
              <w:rPr>
                <w:rFonts w:ascii="Times New Roman" w:eastAsia="方正仿宋简体" w:hAnsi="Times New Roman" w:cs="Times New Roman" w:hint="eastAsia"/>
                <w:sz w:val="28"/>
                <w:szCs w:val="28"/>
              </w:rPr>
              <w:t>2</w:t>
            </w:r>
            <w:r w:rsidRPr="00762A1B">
              <w:rPr>
                <w:rFonts w:ascii="Times New Roman" w:eastAsia="方正仿宋简体" w:hAnsi="Times New Roman" w:cs="Times New Roman" w:hint="eastAsia"/>
                <w:sz w:val="28"/>
                <w:szCs w:val="28"/>
              </w:rPr>
              <w:t>栋写字楼招商运营，重点招引科技研发、金融服务、行政办公等</w:t>
            </w:r>
            <w:proofErr w:type="gramStart"/>
            <w:r w:rsidRPr="00762A1B">
              <w:rPr>
                <w:rFonts w:ascii="Times New Roman" w:eastAsia="方正仿宋简体" w:hAnsi="Times New Roman" w:cs="Times New Roman" w:hint="eastAsia"/>
                <w:sz w:val="28"/>
                <w:szCs w:val="28"/>
              </w:rPr>
              <w:t>高端业</w:t>
            </w:r>
            <w:proofErr w:type="gramEnd"/>
            <w:r w:rsidRPr="00762A1B">
              <w:rPr>
                <w:rFonts w:ascii="Times New Roman" w:eastAsia="方正仿宋简体" w:hAnsi="Times New Roman" w:cs="Times New Roman" w:hint="eastAsia"/>
                <w:sz w:val="28"/>
                <w:szCs w:val="28"/>
              </w:rPr>
              <w:t>态入驻，打造都市楼宇经济，为园区标准化建设提供生产性服务配套。计划</w:t>
            </w:r>
            <w:r w:rsidRPr="00762A1B">
              <w:rPr>
                <w:rFonts w:ascii="Times New Roman" w:eastAsia="方正仿宋简体" w:hAnsi="Times New Roman" w:cs="Times New Roman" w:hint="eastAsia"/>
                <w:sz w:val="28"/>
                <w:szCs w:val="28"/>
              </w:rPr>
              <w:t>2022</w:t>
            </w:r>
            <w:r w:rsidRPr="00762A1B">
              <w:rPr>
                <w:rFonts w:ascii="Times New Roman" w:eastAsia="方正仿宋简体" w:hAnsi="Times New Roman" w:cs="Times New Roman" w:hint="eastAsia"/>
                <w:sz w:val="28"/>
                <w:szCs w:val="28"/>
              </w:rPr>
              <w:t>年一季度投入使用。重点加强创业培训、技术服务、信息和中介服务、知识产权交易、国际合作等支撑平台建设，发展物联网、大数据、</w:t>
            </w:r>
            <w:proofErr w:type="gramStart"/>
            <w:r w:rsidRPr="00762A1B">
              <w:rPr>
                <w:rFonts w:ascii="Times New Roman" w:eastAsia="方正仿宋简体" w:hAnsi="Times New Roman" w:cs="Times New Roman" w:hint="eastAsia"/>
                <w:sz w:val="28"/>
                <w:szCs w:val="28"/>
              </w:rPr>
              <w:t>云计算</w:t>
            </w:r>
            <w:proofErr w:type="gramEnd"/>
            <w:r w:rsidRPr="00762A1B">
              <w:rPr>
                <w:rFonts w:ascii="Times New Roman" w:eastAsia="方正仿宋简体" w:hAnsi="Times New Roman" w:cs="Times New Roman" w:hint="eastAsia"/>
                <w:sz w:val="28"/>
                <w:szCs w:val="28"/>
              </w:rPr>
              <w:t>等平台，促进各类孵化器等转型升级。</w:t>
            </w:r>
          </w:p>
        </w:tc>
      </w:tr>
    </w:tbl>
    <w:p w:rsidR="008806AC" w:rsidRPr="001052F9" w:rsidRDefault="00DA48BE" w:rsidP="001052F9">
      <w:pPr>
        <w:pStyle w:val="3"/>
        <w:spacing w:line="590" w:lineRule="exact"/>
        <w:ind w:firstLineChars="200" w:firstLine="643"/>
        <w:rPr>
          <w:rFonts w:ascii="方正楷体简体" w:eastAsia="方正楷体简体" w:hAnsi="Times New Roman" w:cs="楷体"/>
          <w:bCs/>
          <w:szCs w:val="32"/>
        </w:rPr>
      </w:pPr>
      <w:bookmarkStart w:id="42" w:name="_Toc2451"/>
      <w:r w:rsidRPr="001052F9">
        <w:rPr>
          <w:rFonts w:ascii="方正楷体简体" w:eastAsia="方正楷体简体" w:hAnsi="Times New Roman" w:cs="楷体" w:hint="eastAsia"/>
          <w:bCs/>
          <w:szCs w:val="32"/>
        </w:rPr>
        <w:lastRenderedPageBreak/>
        <w:t>（二）健全科技创新机制</w:t>
      </w:r>
      <w:bookmarkEnd w:id="42"/>
    </w:p>
    <w:p w:rsidR="008806AC" w:rsidRPr="001052F9" w:rsidRDefault="00DA48BE" w:rsidP="001052F9">
      <w:pPr>
        <w:pStyle w:val="a0"/>
        <w:spacing w:line="590" w:lineRule="exact"/>
        <w:ind w:firstLineChars="200" w:firstLine="643"/>
        <w:rPr>
          <w:rFonts w:ascii="Times New Roman" w:eastAsia="方正仿宋简体" w:hAnsi="Times New Roman" w:cs="Times New Roman"/>
          <w:b/>
          <w:sz w:val="32"/>
        </w:rPr>
      </w:pPr>
      <w:r w:rsidRPr="001052F9">
        <w:rPr>
          <w:rFonts w:ascii="Times New Roman" w:eastAsia="方正仿宋简体" w:hAnsi="Times New Roman" w:cs="Times New Roman" w:hint="eastAsia"/>
          <w:b/>
          <w:sz w:val="32"/>
        </w:rPr>
        <w:t>1.</w:t>
      </w:r>
      <w:r w:rsidRPr="001052F9">
        <w:rPr>
          <w:rFonts w:ascii="Times New Roman" w:eastAsia="方正仿宋简体" w:hAnsi="Times New Roman" w:cs="Times New Roman" w:hint="eastAsia"/>
          <w:b/>
          <w:sz w:val="32"/>
        </w:rPr>
        <w:t>加强产学研合作机制</w:t>
      </w:r>
    </w:p>
    <w:p w:rsidR="008806AC" w:rsidRPr="001052F9" w:rsidRDefault="00DA48BE" w:rsidP="001052F9">
      <w:pPr>
        <w:pStyle w:val="a0"/>
        <w:spacing w:line="590" w:lineRule="exact"/>
        <w:ind w:firstLineChars="200" w:firstLine="640"/>
        <w:rPr>
          <w:rFonts w:ascii="Times New Roman" w:eastAsia="方正仿宋简体" w:hAnsi="Times New Roman" w:cs="Times New Roman"/>
          <w:bCs/>
          <w:sz w:val="32"/>
        </w:rPr>
      </w:pPr>
      <w:r w:rsidRPr="001052F9">
        <w:rPr>
          <w:rFonts w:ascii="Times New Roman" w:eastAsia="方正仿宋简体" w:hAnsi="Times New Roman" w:cs="Times New Roman" w:hint="eastAsia"/>
          <w:bCs/>
          <w:sz w:val="32"/>
        </w:rPr>
        <w:t>聚焦鲤城优势主导产业和新兴产业，深化招才引智工作，探索“一所（院）</w:t>
      </w:r>
      <w:proofErr w:type="gramStart"/>
      <w:r w:rsidRPr="001052F9">
        <w:rPr>
          <w:rFonts w:ascii="Times New Roman" w:eastAsia="方正仿宋简体" w:hAnsi="Times New Roman" w:cs="Times New Roman" w:hint="eastAsia"/>
          <w:bCs/>
          <w:sz w:val="32"/>
        </w:rPr>
        <w:t>一</w:t>
      </w:r>
      <w:proofErr w:type="gramEnd"/>
      <w:r w:rsidRPr="001052F9">
        <w:rPr>
          <w:rFonts w:ascii="Times New Roman" w:eastAsia="方正仿宋简体" w:hAnsi="Times New Roman" w:cs="Times New Roman" w:hint="eastAsia"/>
          <w:bCs/>
          <w:sz w:val="32"/>
        </w:rPr>
        <w:t>策”，给予财政资金及政策倾斜支持，积极引进知名大学、科研院所和龙头企业来鲤城建设高水平研发平台，</w:t>
      </w:r>
      <w:r w:rsidRPr="001052F9">
        <w:rPr>
          <w:rFonts w:ascii="Times New Roman" w:eastAsia="方正仿宋简体" w:hAnsi="Times New Roman" w:cs="Times New Roman" w:hint="eastAsia"/>
          <w:sz w:val="32"/>
        </w:rPr>
        <w:t>引导规模以上工业企业和高新技术企业建设高水平研发机构，</w:t>
      </w:r>
      <w:r w:rsidRPr="001052F9">
        <w:rPr>
          <w:rFonts w:ascii="Times New Roman" w:eastAsia="方正仿宋简体" w:hAnsi="Times New Roman" w:cs="Times New Roman" w:hint="eastAsia"/>
          <w:bCs/>
          <w:sz w:val="32"/>
        </w:rPr>
        <w:t>布局创新综合体和产业研究院，全力推进科技创新平台建设。同时借力华侨大学、泉州装备制造研究所等在泉高校院所，加强技术创新上中下游的对接与耦合，推动科技创新在产学研跨界融合。</w:t>
      </w:r>
    </w:p>
    <w:tbl>
      <w:tblPr>
        <w:tblStyle w:val="ab"/>
        <w:tblW w:w="8894" w:type="dxa"/>
        <w:jc w:val="center"/>
        <w:tblLayout w:type="fixed"/>
        <w:tblLook w:val="04A0" w:firstRow="1" w:lastRow="0" w:firstColumn="1" w:lastColumn="0" w:noHBand="0" w:noVBand="1"/>
      </w:tblPr>
      <w:tblGrid>
        <w:gridCol w:w="8894"/>
      </w:tblGrid>
      <w:tr w:rsidR="008806AC" w:rsidRPr="001052F9" w:rsidTr="001052F9">
        <w:trPr>
          <w:jc w:val="center"/>
        </w:trPr>
        <w:tc>
          <w:tcPr>
            <w:tcW w:w="8894" w:type="dxa"/>
            <w:noWrap/>
            <w:vAlign w:val="center"/>
          </w:tcPr>
          <w:p w:rsidR="008806AC" w:rsidRPr="001052F9" w:rsidRDefault="00DA48BE" w:rsidP="00807AB2">
            <w:pPr>
              <w:pStyle w:val="a0"/>
              <w:spacing w:line="560" w:lineRule="exact"/>
              <w:ind w:firstLineChars="0" w:firstLine="0"/>
              <w:jc w:val="center"/>
              <w:rPr>
                <w:rFonts w:ascii="Times New Roman" w:eastAsia="方正仿宋简体" w:hAnsi="Times New Roman" w:cs="Times New Roman"/>
                <w:sz w:val="28"/>
                <w:szCs w:val="28"/>
              </w:rPr>
            </w:pPr>
            <w:r w:rsidRPr="001052F9">
              <w:rPr>
                <w:rFonts w:ascii="Times New Roman" w:eastAsia="方正仿宋简体" w:hAnsi="Times New Roman" w:cs="Times New Roman" w:hint="eastAsia"/>
                <w:sz w:val="28"/>
                <w:szCs w:val="28"/>
              </w:rPr>
              <w:t>专栏</w:t>
            </w:r>
            <w:r w:rsidRPr="001052F9">
              <w:rPr>
                <w:rFonts w:ascii="Times New Roman" w:eastAsia="方正仿宋简体" w:hAnsi="Times New Roman" w:cs="Times New Roman" w:hint="eastAsia"/>
                <w:sz w:val="28"/>
                <w:szCs w:val="28"/>
              </w:rPr>
              <w:t xml:space="preserve">3 </w:t>
            </w:r>
            <w:r w:rsidRPr="001052F9">
              <w:rPr>
                <w:rFonts w:ascii="Times New Roman" w:eastAsia="方正仿宋简体" w:hAnsi="Times New Roman" w:cs="Times New Roman" w:hint="eastAsia"/>
                <w:sz w:val="28"/>
                <w:szCs w:val="28"/>
              </w:rPr>
              <w:t>产学研合作平台提升计划</w:t>
            </w:r>
          </w:p>
        </w:tc>
      </w:tr>
      <w:tr w:rsidR="008806AC" w:rsidRPr="001052F9" w:rsidTr="001052F9">
        <w:trPr>
          <w:jc w:val="center"/>
        </w:trPr>
        <w:tc>
          <w:tcPr>
            <w:tcW w:w="8894" w:type="dxa"/>
            <w:noWrap/>
            <w:vAlign w:val="center"/>
          </w:tcPr>
          <w:p w:rsidR="008806AC" w:rsidRPr="001052F9" w:rsidRDefault="00DA48BE" w:rsidP="001052F9">
            <w:pPr>
              <w:spacing w:line="560" w:lineRule="exact"/>
              <w:ind w:firstLineChars="200" w:firstLine="562"/>
              <w:rPr>
                <w:rFonts w:ascii="Times New Roman" w:eastAsia="方正仿宋简体" w:hAnsi="Times New Roman" w:cs="Times New Roman"/>
                <w:sz w:val="28"/>
                <w:szCs w:val="28"/>
              </w:rPr>
            </w:pPr>
            <w:r w:rsidRPr="001052F9">
              <w:rPr>
                <w:rFonts w:ascii="Times New Roman" w:eastAsia="方正仿宋简体" w:hAnsi="Times New Roman" w:cs="Times New Roman" w:hint="eastAsia"/>
                <w:b/>
                <w:bCs/>
                <w:sz w:val="28"/>
                <w:szCs w:val="28"/>
              </w:rPr>
              <w:t>泉州光子技术“一院两中心”。</w:t>
            </w:r>
            <w:r w:rsidRPr="001052F9">
              <w:rPr>
                <w:rFonts w:ascii="Times New Roman" w:eastAsia="方正仿宋简体" w:hAnsi="Times New Roman" w:cs="Times New Roman" w:hint="eastAsia"/>
                <w:sz w:val="28"/>
                <w:szCs w:val="28"/>
              </w:rPr>
              <w:t>积极促进由</w:t>
            </w:r>
            <w:proofErr w:type="gramStart"/>
            <w:r w:rsidRPr="001052F9">
              <w:rPr>
                <w:rFonts w:ascii="Times New Roman" w:eastAsia="方正仿宋简体" w:hAnsi="Times New Roman" w:cs="Times New Roman" w:hint="eastAsia"/>
                <w:sz w:val="28"/>
                <w:szCs w:val="28"/>
              </w:rPr>
              <w:t>泉州金控集团</w:t>
            </w:r>
            <w:proofErr w:type="gramEnd"/>
            <w:r w:rsidRPr="001052F9">
              <w:rPr>
                <w:rFonts w:ascii="Times New Roman" w:eastAsia="方正仿宋简体" w:hAnsi="Times New Roman" w:cs="Times New Roman" w:hint="eastAsia"/>
                <w:sz w:val="28"/>
                <w:szCs w:val="28"/>
              </w:rPr>
              <w:t>、泉州师范学院组建的泉州光子技术协同创新研究院、</w:t>
            </w:r>
            <w:proofErr w:type="gramStart"/>
            <w:r w:rsidRPr="001052F9">
              <w:rPr>
                <w:rFonts w:ascii="Times New Roman" w:eastAsia="方正仿宋简体" w:hAnsi="Times New Roman" w:cs="Times New Roman" w:hint="eastAsia"/>
                <w:sz w:val="28"/>
                <w:szCs w:val="28"/>
              </w:rPr>
              <w:t>先进微纳光子</w:t>
            </w:r>
            <w:proofErr w:type="gramEnd"/>
            <w:r w:rsidRPr="001052F9">
              <w:rPr>
                <w:rFonts w:ascii="Times New Roman" w:eastAsia="方正仿宋简体" w:hAnsi="Times New Roman" w:cs="Times New Roman" w:hint="eastAsia"/>
                <w:sz w:val="28"/>
                <w:szCs w:val="28"/>
              </w:rPr>
              <w:t>技术与器件工程研究中心、超精密光学工程技术创新中心落地鲤城，招引支撑更多光子技术优质项目，服务区域光子技术产业转型升级。</w:t>
            </w:r>
          </w:p>
          <w:p w:rsidR="008806AC" w:rsidRPr="001052F9" w:rsidRDefault="00DA48BE" w:rsidP="001052F9">
            <w:pPr>
              <w:spacing w:line="560" w:lineRule="exact"/>
              <w:ind w:firstLineChars="200" w:firstLine="562"/>
              <w:rPr>
                <w:rFonts w:ascii="Times New Roman" w:eastAsia="方正仿宋简体" w:hAnsi="Times New Roman" w:cs="Times New Roman"/>
                <w:sz w:val="28"/>
                <w:szCs w:val="28"/>
              </w:rPr>
            </w:pPr>
            <w:r w:rsidRPr="001052F9">
              <w:rPr>
                <w:rFonts w:ascii="Times New Roman" w:eastAsia="方正仿宋简体" w:hAnsi="Times New Roman" w:cs="Times New Roman" w:hint="eastAsia"/>
                <w:b/>
                <w:bCs/>
                <w:sz w:val="28"/>
                <w:szCs w:val="28"/>
              </w:rPr>
              <w:t>泉州市五</w:t>
            </w:r>
            <w:proofErr w:type="gramStart"/>
            <w:r w:rsidRPr="001052F9">
              <w:rPr>
                <w:rFonts w:ascii="Times New Roman" w:eastAsia="方正仿宋简体" w:hAnsi="Times New Roman" w:cs="Times New Roman" w:hint="eastAsia"/>
                <w:b/>
                <w:bCs/>
                <w:sz w:val="28"/>
                <w:szCs w:val="28"/>
              </w:rPr>
              <w:t>交科技</w:t>
            </w:r>
            <w:proofErr w:type="gramEnd"/>
            <w:r w:rsidRPr="001052F9">
              <w:rPr>
                <w:rFonts w:ascii="Times New Roman" w:eastAsia="方正仿宋简体" w:hAnsi="Times New Roman" w:cs="Times New Roman" w:hint="eastAsia"/>
                <w:b/>
                <w:bCs/>
                <w:sz w:val="28"/>
                <w:szCs w:val="28"/>
              </w:rPr>
              <w:t>产业研究院。</w:t>
            </w:r>
            <w:r w:rsidRPr="001052F9">
              <w:rPr>
                <w:rFonts w:ascii="Times New Roman" w:eastAsia="方正仿宋简体" w:hAnsi="Times New Roman" w:cs="Times New Roman" w:hint="eastAsia"/>
                <w:sz w:val="28"/>
                <w:szCs w:val="28"/>
              </w:rPr>
              <w:t>研究院下设半导体集成电路、智慧精准医疗、电力电子新材料三个研究所。主要依托西安交大中国西部科技创新港和其他四个交大的科研资源，致力于研发孵化高科技项目，为高科技企业深度研发和技术提升提供助力。</w:t>
            </w:r>
          </w:p>
          <w:p w:rsidR="008806AC" w:rsidRPr="001052F9" w:rsidRDefault="00DA48BE" w:rsidP="001052F9">
            <w:pPr>
              <w:spacing w:line="560" w:lineRule="exact"/>
              <w:ind w:firstLine="660"/>
              <w:textAlignment w:val="baseline"/>
              <w:rPr>
                <w:rFonts w:ascii="Times New Roman" w:eastAsia="方正仿宋简体" w:hAnsi="Times New Roman" w:cs="Times New Roman"/>
                <w:sz w:val="28"/>
                <w:szCs w:val="28"/>
                <w:shd w:val="clear" w:color="auto" w:fill="FFFFFF"/>
              </w:rPr>
            </w:pPr>
            <w:proofErr w:type="gramStart"/>
            <w:r w:rsidRPr="001052F9">
              <w:rPr>
                <w:rFonts w:ascii="Times New Roman" w:eastAsia="方正仿宋简体" w:hAnsi="Times New Roman" w:cs="Times New Roman" w:hint="eastAsia"/>
                <w:b/>
                <w:bCs/>
                <w:sz w:val="28"/>
                <w:szCs w:val="28"/>
              </w:rPr>
              <w:t>国家动漫创意</w:t>
            </w:r>
            <w:proofErr w:type="gramEnd"/>
            <w:r w:rsidRPr="001052F9">
              <w:rPr>
                <w:rFonts w:ascii="Times New Roman" w:eastAsia="方正仿宋简体" w:hAnsi="Times New Roman" w:cs="Times New Roman" w:hint="eastAsia"/>
                <w:b/>
                <w:bCs/>
                <w:sz w:val="28"/>
                <w:szCs w:val="28"/>
              </w:rPr>
              <w:t>产业研究院。</w:t>
            </w:r>
            <w:r w:rsidRPr="001052F9">
              <w:rPr>
                <w:rFonts w:ascii="Times New Roman" w:eastAsia="方正仿宋简体" w:hAnsi="Times New Roman" w:cs="Times New Roman" w:hint="eastAsia"/>
                <w:sz w:val="28"/>
                <w:szCs w:val="28"/>
              </w:rPr>
              <w:t>由</w:t>
            </w:r>
            <w:proofErr w:type="gramStart"/>
            <w:r w:rsidRPr="001052F9">
              <w:rPr>
                <w:rFonts w:ascii="Times New Roman" w:eastAsia="方正仿宋简体" w:hAnsi="Times New Roman" w:cs="Times New Roman" w:hint="eastAsia"/>
                <w:sz w:val="28"/>
                <w:szCs w:val="28"/>
              </w:rPr>
              <w:t>功夫动漫公司</w:t>
            </w:r>
            <w:proofErr w:type="gramEnd"/>
            <w:r w:rsidRPr="001052F9">
              <w:rPr>
                <w:rFonts w:ascii="Times New Roman" w:eastAsia="方正仿宋简体" w:hAnsi="Times New Roman" w:cs="Times New Roman" w:hint="eastAsia"/>
                <w:sz w:val="28"/>
                <w:szCs w:val="28"/>
              </w:rPr>
              <w:t>负责对接，与中国传媒大学动画与艺术传媒学院、中国</w:t>
            </w:r>
            <w:proofErr w:type="gramStart"/>
            <w:r w:rsidRPr="001052F9">
              <w:rPr>
                <w:rFonts w:ascii="Times New Roman" w:eastAsia="方正仿宋简体" w:hAnsi="Times New Roman" w:cs="Times New Roman" w:hint="eastAsia"/>
                <w:sz w:val="28"/>
                <w:szCs w:val="28"/>
              </w:rPr>
              <w:t>动漫集团</w:t>
            </w:r>
            <w:proofErr w:type="gramEnd"/>
            <w:r w:rsidRPr="001052F9">
              <w:rPr>
                <w:rFonts w:ascii="Times New Roman" w:eastAsia="方正仿宋简体" w:hAnsi="Times New Roman" w:cs="Times New Roman" w:hint="eastAsia"/>
                <w:sz w:val="28"/>
                <w:szCs w:val="28"/>
                <w:shd w:val="clear" w:color="auto" w:fill="FFFFFF"/>
              </w:rPr>
              <w:t>合作共同建立，以“服务数字动漫产业、普及优秀中华文化”为使命，建设五大研究中心：</w:t>
            </w:r>
            <w:r w:rsidRPr="001052F9">
              <w:rPr>
                <w:rFonts w:ascii="Times New Roman" w:eastAsia="方正仿宋简体" w:hAnsi="Times New Roman" w:cs="Times New Roman" w:hint="eastAsia"/>
                <w:sz w:val="28"/>
                <w:szCs w:val="28"/>
                <w:shd w:val="clear" w:color="auto" w:fill="FFFFFF"/>
              </w:rPr>
              <w:t>2/3D</w:t>
            </w:r>
            <w:r w:rsidRPr="001052F9">
              <w:rPr>
                <w:rFonts w:ascii="Times New Roman" w:eastAsia="方正仿宋简体" w:hAnsi="Times New Roman" w:cs="Times New Roman" w:hint="eastAsia"/>
                <w:sz w:val="28"/>
                <w:szCs w:val="28"/>
                <w:shd w:val="clear" w:color="auto" w:fill="FFFFFF"/>
              </w:rPr>
              <w:t>技术研究中心、动画技术实训中心、</w:t>
            </w:r>
            <w:proofErr w:type="gramStart"/>
            <w:r w:rsidRPr="001052F9">
              <w:rPr>
                <w:rFonts w:ascii="Times New Roman" w:eastAsia="方正仿宋简体" w:hAnsi="Times New Roman" w:cs="Times New Roman" w:hint="eastAsia"/>
                <w:sz w:val="28"/>
                <w:szCs w:val="28"/>
                <w:shd w:val="clear" w:color="auto" w:fill="FFFFFF"/>
              </w:rPr>
              <w:t>动漫技术</w:t>
            </w:r>
            <w:proofErr w:type="gramEnd"/>
            <w:r w:rsidRPr="001052F9">
              <w:rPr>
                <w:rFonts w:ascii="Times New Roman" w:eastAsia="方正仿宋简体" w:hAnsi="Times New Roman" w:cs="Times New Roman" w:hint="eastAsia"/>
                <w:sz w:val="28"/>
                <w:szCs w:val="28"/>
                <w:shd w:val="clear" w:color="auto" w:fill="FFFFFF"/>
              </w:rPr>
              <w:t>产业研究中心、动作捕捉技术研究中心、动画软件研究中心，开展高水平动画技术研究与人才培养，</w:t>
            </w:r>
            <w:r w:rsidRPr="001052F9">
              <w:rPr>
                <w:rFonts w:ascii="Times New Roman" w:eastAsia="方正仿宋简体" w:hAnsi="Times New Roman" w:cs="Times New Roman" w:hint="eastAsia"/>
                <w:sz w:val="28"/>
                <w:szCs w:val="28"/>
                <w:shd w:val="clear" w:color="auto" w:fill="FFFFFF"/>
              </w:rPr>
              <w:lastRenderedPageBreak/>
              <w:t>为数字</w:t>
            </w:r>
            <w:proofErr w:type="gramStart"/>
            <w:r w:rsidRPr="001052F9">
              <w:rPr>
                <w:rFonts w:ascii="Times New Roman" w:eastAsia="方正仿宋简体" w:hAnsi="Times New Roman" w:cs="Times New Roman" w:hint="eastAsia"/>
                <w:sz w:val="28"/>
                <w:szCs w:val="28"/>
                <w:shd w:val="clear" w:color="auto" w:fill="FFFFFF"/>
              </w:rPr>
              <w:t>动漫产业</w:t>
            </w:r>
            <w:proofErr w:type="gramEnd"/>
            <w:r w:rsidRPr="001052F9">
              <w:rPr>
                <w:rFonts w:ascii="Times New Roman" w:eastAsia="方正仿宋简体" w:hAnsi="Times New Roman" w:cs="Times New Roman" w:hint="eastAsia"/>
                <w:sz w:val="28"/>
                <w:szCs w:val="28"/>
                <w:shd w:val="clear" w:color="auto" w:fill="FFFFFF"/>
              </w:rPr>
              <w:t>提供技术支持和专业人才支撑。</w:t>
            </w:r>
          </w:p>
          <w:p w:rsidR="008806AC" w:rsidRPr="001052F9" w:rsidRDefault="00DA48BE" w:rsidP="001052F9">
            <w:pPr>
              <w:spacing w:line="560" w:lineRule="exact"/>
              <w:ind w:firstLineChars="200" w:firstLine="562"/>
              <w:rPr>
                <w:rFonts w:ascii="Times New Roman" w:eastAsia="方正仿宋简体" w:hAnsi="Times New Roman" w:cs="Times New Roman"/>
                <w:sz w:val="28"/>
                <w:szCs w:val="28"/>
              </w:rPr>
            </w:pPr>
            <w:r w:rsidRPr="001052F9">
              <w:rPr>
                <w:rFonts w:ascii="Times New Roman" w:eastAsia="方正仿宋简体" w:hAnsi="Times New Roman" w:cs="Times New Roman" w:hint="eastAsia"/>
                <w:b/>
                <w:sz w:val="28"/>
                <w:szCs w:val="28"/>
              </w:rPr>
              <w:t>轨道交通人工智能应用技术研究院。</w:t>
            </w:r>
            <w:r w:rsidRPr="001052F9">
              <w:rPr>
                <w:rFonts w:ascii="Times New Roman" w:eastAsia="方正仿宋简体" w:hAnsi="Times New Roman" w:cs="Times New Roman" w:hint="eastAsia"/>
                <w:bCs/>
                <w:sz w:val="28"/>
                <w:szCs w:val="28"/>
              </w:rPr>
              <w:t>支持研究院以研发铁路</w:t>
            </w:r>
            <w:proofErr w:type="gramStart"/>
            <w:r w:rsidRPr="001052F9">
              <w:rPr>
                <w:rFonts w:ascii="Times New Roman" w:eastAsia="方正仿宋简体" w:hAnsi="Times New Roman" w:cs="Times New Roman" w:hint="eastAsia"/>
                <w:bCs/>
                <w:sz w:val="28"/>
                <w:szCs w:val="28"/>
              </w:rPr>
              <w:t>数字列调系统</w:t>
            </w:r>
            <w:proofErr w:type="gramEnd"/>
            <w:r w:rsidRPr="001052F9">
              <w:rPr>
                <w:rFonts w:ascii="Times New Roman" w:eastAsia="方正仿宋简体" w:hAnsi="Times New Roman" w:cs="Times New Roman" w:hint="eastAsia"/>
                <w:bCs/>
                <w:sz w:val="28"/>
                <w:szCs w:val="28"/>
              </w:rPr>
              <w:t>、</w:t>
            </w:r>
            <w:r w:rsidRPr="001052F9">
              <w:rPr>
                <w:rFonts w:ascii="Times New Roman" w:eastAsia="方正仿宋简体" w:hAnsi="Times New Roman" w:cs="Times New Roman" w:hint="eastAsia"/>
                <w:bCs/>
                <w:sz w:val="28"/>
                <w:szCs w:val="28"/>
              </w:rPr>
              <w:t>5G</w:t>
            </w:r>
            <w:r w:rsidRPr="001052F9">
              <w:rPr>
                <w:rFonts w:ascii="Times New Roman" w:eastAsia="方正仿宋简体" w:hAnsi="Times New Roman" w:cs="Times New Roman" w:hint="eastAsia"/>
                <w:bCs/>
                <w:sz w:val="28"/>
                <w:szCs w:val="28"/>
              </w:rPr>
              <w:t>站场调车系统、轨道交通人工智能安全防护报警系统等项目为切入点，深入研究我国高铁安全防护报警系统在数字化、智能化、网络化操作显示终端</w:t>
            </w:r>
            <w:r w:rsidRPr="001052F9">
              <w:rPr>
                <w:rFonts w:ascii="Times New Roman" w:eastAsia="方正仿宋简体" w:hAnsi="Times New Roman" w:cs="Times New Roman" w:hint="eastAsia"/>
                <w:bCs/>
                <w:sz w:val="28"/>
                <w:szCs w:val="28"/>
              </w:rPr>
              <w:t xml:space="preserve">MMI </w:t>
            </w:r>
            <w:r w:rsidRPr="001052F9">
              <w:rPr>
                <w:rFonts w:ascii="Times New Roman" w:eastAsia="方正仿宋简体" w:hAnsi="Times New Roman" w:cs="Times New Roman" w:hint="eastAsia"/>
                <w:bCs/>
                <w:sz w:val="28"/>
                <w:szCs w:val="28"/>
              </w:rPr>
              <w:t>技术应用的产业难题，研制数字双模机车电台，完成智能轨道交通列车安全防护与控制技术的创新应用。</w:t>
            </w:r>
          </w:p>
        </w:tc>
      </w:tr>
    </w:tbl>
    <w:p w:rsidR="008806AC" w:rsidRPr="001052F9" w:rsidRDefault="00DA48BE" w:rsidP="001052F9">
      <w:pPr>
        <w:spacing w:line="590" w:lineRule="exact"/>
        <w:ind w:firstLineChars="200" w:firstLine="643"/>
        <w:rPr>
          <w:rFonts w:ascii="Times New Roman" w:eastAsia="方正仿宋简体" w:hAnsi="Times New Roman" w:cs="Times New Roman"/>
          <w:b/>
          <w:bCs/>
          <w:sz w:val="32"/>
          <w:szCs w:val="32"/>
        </w:rPr>
      </w:pPr>
      <w:r w:rsidRPr="001052F9">
        <w:rPr>
          <w:rFonts w:ascii="Times New Roman" w:eastAsia="方正仿宋简体" w:hAnsi="Times New Roman" w:cs="Times New Roman" w:hint="eastAsia"/>
          <w:b/>
          <w:bCs/>
          <w:sz w:val="32"/>
          <w:szCs w:val="32"/>
        </w:rPr>
        <w:lastRenderedPageBreak/>
        <w:t>2.</w:t>
      </w:r>
      <w:r w:rsidRPr="001052F9">
        <w:rPr>
          <w:rFonts w:ascii="Times New Roman" w:eastAsia="方正仿宋简体" w:hAnsi="Times New Roman" w:cs="Times New Roman" w:hint="eastAsia"/>
          <w:b/>
          <w:bCs/>
          <w:sz w:val="32"/>
          <w:szCs w:val="32"/>
        </w:rPr>
        <w:t>完善创新协同机制</w:t>
      </w:r>
    </w:p>
    <w:p w:rsidR="008806AC" w:rsidRPr="001052F9" w:rsidRDefault="00DA48BE" w:rsidP="001052F9">
      <w:pPr>
        <w:pStyle w:val="a0"/>
        <w:spacing w:line="590" w:lineRule="exact"/>
        <w:ind w:firstLineChars="200" w:firstLine="640"/>
        <w:rPr>
          <w:rFonts w:ascii="Times New Roman" w:eastAsia="方正仿宋简体" w:hAnsi="Times New Roman" w:cs="Times New Roman"/>
          <w:sz w:val="32"/>
        </w:rPr>
      </w:pPr>
      <w:r w:rsidRPr="001052F9">
        <w:rPr>
          <w:rFonts w:ascii="Times New Roman" w:eastAsia="方正仿宋简体" w:hAnsi="Times New Roman" w:cs="Times New Roman" w:hint="eastAsia"/>
          <w:bCs/>
          <w:sz w:val="32"/>
        </w:rPr>
        <w:t>加快探索新型协同创新模式，组建以政府指导、龙头企业主导、高校院所支撑、产业链上下游企业共同参与的产业协同创新联合体，解决产业“卡脖子”技术，加大创新联合体运营补助政策支持。重点支持由大型领军企业牵头建立协同创新平台，建立产业链上下游企业、研发平台多方共建模式，协同商业模式和应用场景创新，形成紧密的利益共同体，立足龙头企业创新发展，促进产业</w:t>
      </w:r>
      <w:proofErr w:type="gramStart"/>
      <w:r w:rsidRPr="001052F9">
        <w:rPr>
          <w:rFonts w:ascii="Times New Roman" w:eastAsia="方正仿宋简体" w:hAnsi="Times New Roman" w:cs="Times New Roman" w:hint="eastAsia"/>
          <w:bCs/>
          <w:sz w:val="32"/>
        </w:rPr>
        <w:t>链企业</w:t>
      </w:r>
      <w:proofErr w:type="gramEnd"/>
      <w:r w:rsidRPr="001052F9">
        <w:rPr>
          <w:rFonts w:ascii="Times New Roman" w:eastAsia="方正仿宋简体" w:hAnsi="Times New Roman" w:cs="Times New Roman" w:hint="eastAsia"/>
          <w:bCs/>
          <w:sz w:val="32"/>
        </w:rPr>
        <w:t>集聚发展。</w:t>
      </w:r>
    </w:p>
    <w:tbl>
      <w:tblPr>
        <w:tblStyle w:val="ab"/>
        <w:tblW w:w="8770" w:type="dxa"/>
        <w:jc w:val="center"/>
        <w:tblLayout w:type="fixed"/>
        <w:tblLook w:val="04A0" w:firstRow="1" w:lastRow="0" w:firstColumn="1" w:lastColumn="0" w:noHBand="0" w:noVBand="1"/>
      </w:tblPr>
      <w:tblGrid>
        <w:gridCol w:w="8770"/>
      </w:tblGrid>
      <w:tr w:rsidR="008806AC" w:rsidRPr="001052F9" w:rsidTr="001052F9">
        <w:trPr>
          <w:jc w:val="center"/>
        </w:trPr>
        <w:tc>
          <w:tcPr>
            <w:tcW w:w="8770" w:type="dxa"/>
            <w:noWrap/>
            <w:vAlign w:val="center"/>
          </w:tcPr>
          <w:p w:rsidR="008806AC" w:rsidRPr="001052F9" w:rsidRDefault="00DA48BE" w:rsidP="00807AB2">
            <w:pPr>
              <w:pStyle w:val="a0"/>
              <w:spacing w:line="560" w:lineRule="exact"/>
              <w:ind w:leftChars="-1" w:left="1" w:hangingChars="1" w:hanging="3"/>
              <w:jc w:val="center"/>
              <w:rPr>
                <w:rFonts w:ascii="Times New Roman" w:eastAsia="方正仿宋简体" w:hAnsi="Times New Roman" w:cs="Times New Roman"/>
                <w:sz w:val="28"/>
                <w:szCs w:val="28"/>
              </w:rPr>
            </w:pPr>
            <w:r w:rsidRPr="001052F9">
              <w:rPr>
                <w:rFonts w:ascii="Times New Roman" w:eastAsia="方正仿宋简体" w:hAnsi="Times New Roman" w:cs="Times New Roman" w:hint="eastAsia"/>
                <w:sz w:val="28"/>
                <w:szCs w:val="28"/>
              </w:rPr>
              <w:t>专栏</w:t>
            </w:r>
            <w:r w:rsidRPr="001052F9">
              <w:rPr>
                <w:rFonts w:ascii="Times New Roman" w:eastAsia="方正仿宋简体" w:hAnsi="Times New Roman" w:cs="Times New Roman" w:hint="eastAsia"/>
                <w:sz w:val="28"/>
                <w:szCs w:val="28"/>
              </w:rPr>
              <w:t xml:space="preserve">4 </w:t>
            </w:r>
            <w:r w:rsidRPr="001052F9">
              <w:rPr>
                <w:rFonts w:ascii="Times New Roman" w:eastAsia="方正仿宋简体" w:hAnsi="Times New Roman" w:cs="Times New Roman" w:hint="eastAsia"/>
                <w:sz w:val="28"/>
                <w:szCs w:val="28"/>
              </w:rPr>
              <w:t>协同创新平台提升计划</w:t>
            </w:r>
          </w:p>
        </w:tc>
      </w:tr>
      <w:tr w:rsidR="008806AC" w:rsidRPr="001052F9" w:rsidTr="00807AB2">
        <w:trPr>
          <w:trHeight w:val="3096"/>
          <w:jc w:val="center"/>
        </w:trPr>
        <w:tc>
          <w:tcPr>
            <w:tcW w:w="8770" w:type="dxa"/>
            <w:noWrap/>
            <w:vAlign w:val="center"/>
          </w:tcPr>
          <w:p w:rsidR="008806AC" w:rsidRPr="001052F9" w:rsidRDefault="00DA48BE" w:rsidP="001052F9">
            <w:pPr>
              <w:pStyle w:val="a0"/>
              <w:spacing w:line="560" w:lineRule="exact"/>
              <w:ind w:firstLineChars="200" w:firstLine="562"/>
              <w:rPr>
                <w:rFonts w:ascii="Times New Roman" w:eastAsia="方正仿宋简体" w:hAnsi="Times New Roman" w:cs="Times New Roman"/>
                <w:sz w:val="28"/>
                <w:szCs w:val="28"/>
              </w:rPr>
            </w:pPr>
            <w:proofErr w:type="gramStart"/>
            <w:r w:rsidRPr="001052F9">
              <w:rPr>
                <w:rFonts w:ascii="Times New Roman" w:eastAsia="方正仿宋简体" w:hAnsi="Times New Roman" w:cs="Times New Roman" w:hint="eastAsia"/>
                <w:b/>
                <w:bCs/>
                <w:sz w:val="28"/>
                <w:szCs w:val="28"/>
              </w:rPr>
              <w:t>海丝泉州</w:t>
            </w:r>
            <w:proofErr w:type="gramEnd"/>
            <w:r w:rsidRPr="001052F9">
              <w:rPr>
                <w:rFonts w:ascii="Times New Roman" w:eastAsia="方正仿宋简体" w:hAnsi="Times New Roman" w:cs="Times New Roman" w:hint="eastAsia"/>
                <w:b/>
                <w:bCs/>
                <w:sz w:val="28"/>
                <w:szCs w:val="28"/>
              </w:rPr>
              <w:t>智能医疗创新港。</w:t>
            </w:r>
            <w:r w:rsidRPr="001052F9">
              <w:rPr>
                <w:rFonts w:ascii="Times New Roman" w:eastAsia="方正仿宋简体" w:hAnsi="Times New Roman" w:cs="Times New Roman" w:hint="eastAsia"/>
                <w:sz w:val="28"/>
                <w:szCs w:val="28"/>
              </w:rPr>
              <w:t>引进上海宝滕生物医药科技股份有限公司，打造以“区域医学检验病理中心”为重点的创新</w:t>
            </w:r>
            <w:proofErr w:type="gramStart"/>
            <w:r w:rsidRPr="001052F9">
              <w:rPr>
                <w:rFonts w:ascii="Times New Roman" w:eastAsia="方正仿宋简体" w:hAnsi="Times New Roman" w:cs="Times New Roman" w:hint="eastAsia"/>
                <w:sz w:val="28"/>
                <w:szCs w:val="28"/>
              </w:rPr>
              <w:t>医</w:t>
            </w:r>
            <w:proofErr w:type="gramEnd"/>
            <w:r w:rsidRPr="001052F9">
              <w:rPr>
                <w:rFonts w:ascii="Times New Roman" w:eastAsia="方正仿宋简体" w:hAnsi="Times New Roman" w:cs="Times New Roman" w:hint="eastAsia"/>
                <w:sz w:val="28"/>
                <w:szCs w:val="28"/>
              </w:rPr>
              <w:t>服务集群，以“海丝医学创新研究院”为重点的智能医疗创新集群，以“创新医疗</w:t>
            </w:r>
            <w:r w:rsidRPr="001052F9">
              <w:rPr>
                <w:rFonts w:ascii="Times New Roman" w:eastAsia="方正仿宋简体" w:hAnsi="Times New Roman" w:cs="Times New Roman" w:hint="eastAsia"/>
                <w:sz w:val="28"/>
                <w:szCs w:val="28"/>
              </w:rPr>
              <w:t>CMO/CDMO</w:t>
            </w:r>
            <w:r w:rsidRPr="001052F9">
              <w:rPr>
                <w:rFonts w:ascii="Times New Roman" w:eastAsia="方正仿宋简体" w:hAnsi="Times New Roman" w:cs="Times New Roman" w:hint="eastAsia"/>
                <w:sz w:val="28"/>
                <w:szCs w:val="28"/>
              </w:rPr>
              <w:t>工场”为重点的智能医疗产业集群，构建泉州智能医疗创新产业生态。</w:t>
            </w:r>
          </w:p>
          <w:p w:rsidR="008806AC" w:rsidRPr="001052F9" w:rsidRDefault="00DA48BE" w:rsidP="001052F9">
            <w:pPr>
              <w:pStyle w:val="a0"/>
              <w:spacing w:line="560" w:lineRule="exact"/>
              <w:ind w:firstLineChars="200" w:firstLine="562"/>
              <w:rPr>
                <w:rFonts w:ascii="Times New Roman" w:eastAsia="方正仿宋简体" w:hAnsi="Times New Roman" w:cs="Times New Roman"/>
                <w:bCs/>
                <w:sz w:val="28"/>
                <w:szCs w:val="28"/>
              </w:rPr>
            </w:pPr>
            <w:r w:rsidRPr="001052F9">
              <w:rPr>
                <w:rFonts w:ascii="Times New Roman" w:eastAsia="方正仿宋简体" w:hAnsi="Times New Roman" w:cs="Times New Roman" w:hint="eastAsia"/>
                <w:b/>
                <w:sz w:val="28"/>
                <w:szCs w:val="28"/>
              </w:rPr>
              <w:t>高效太阳电池装备与技术国家工程研究中心。</w:t>
            </w:r>
            <w:proofErr w:type="gramStart"/>
            <w:r w:rsidRPr="001052F9">
              <w:rPr>
                <w:rFonts w:ascii="Times New Roman" w:eastAsia="方正仿宋简体" w:hAnsi="Times New Roman" w:cs="Times New Roman" w:hint="eastAsia"/>
                <w:bCs/>
                <w:sz w:val="28"/>
                <w:szCs w:val="28"/>
              </w:rPr>
              <w:t>支持钧石能源</w:t>
            </w:r>
            <w:proofErr w:type="gramEnd"/>
            <w:r w:rsidRPr="001052F9">
              <w:rPr>
                <w:rFonts w:ascii="Times New Roman" w:eastAsia="方正仿宋简体" w:hAnsi="Times New Roman" w:cs="Times New Roman" w:hint="eastAsia"/>
                <w:bCs/>
                <w:sz w:val="28"/>
                <w:szCs w:val="28"/>
              </w:rPr>
              <w:t>公司参与组建高效太阳电池装备与技术国家工程研究中心，开展异质结等先进电池及光伏储能关键共性技术攻关，加快形成异质结电池关键设备的</w:t>
            </w:r>
            <w:r w:rsidRPr="001052F9">
              <w:rPr>
                <w:rFonts w:ascii="Times New Roman" w:eastAsia="方正仿宋简体" w:hAnsi="Times New Roman" w:cs="Times New Roman" w:hint="eastAsia"/>
                <w:bCs/>
                <w:sz w:val="28"/>
                <w:szCs w:val="28"/>
              </w:rPr>
              <w:lastRenderedPageBreak/>
              <w:t>国产化供给能力和成套设备的整体输出能力。</w:t>
            </w:r>
          </w:p>
          <w:p w:rsidR="008806AC" w:rsidRPr="001052F9" w:rsidRDefault="00DA48BE" w:rsidP="001052F9">
            <w:pPr>
              <w:pStyle w:val="a0"/>
              <w:spacing w:line="560" w:lineRule="exact"/>
              <w:ind w:firstLineChars="200" w:firstLine="562"/>
              <w:rPr>
                <w:rFonts w:ascii="Times New Roman" w:eastAsia="方正仿宋简体" w:hAnsi="Times New Roman" w:cs="Times New Roman"/>
                <w:sz w:val="28"/>
                <w:szCs w:val="28"/>
              </w:rPr>
            </w:pPr>
            <w:r w:rsidRPr="001052F9">
              <w:rPr>
                <w:rFonts w:ascii="Times New Roman" w:eastAsia="方正仿宋简体" w:hAnsi="Times New Roman" w:cs="Times New Roman" w:hint="eastAsia"/>
                <w:b/>
                <w:sz w:val="28"/>
                <w:szCs w:val="28"/>
              </w:rPr>
              <w:t>汉威卫生用品智能制造协同创新中心。</w:t>
            </w:r>
            <w:r w:rsidRPr="001052F9">
              <w:rPr>
                <w:rFonts w:ascii="Times New Roman" w:eastAsia="方正仿宋简体" w:hAnsi="Times New Roman" w:cs="Times New Roman" w:hint="eastAsia"/>
                <w:bCs/>
                <w:sz w:val="28"/>
                <w:szCs w:val="28"/>
              </w:rPr>
              <w:t>支持汉威机械公司拟引进日本卧式五轴加工中心、立式加工中心、水切割设备，通过和宝洁深度合作，成立卫生用品智能制造技术创新中心和建设国内最大的一次性卫生用品高端智能装备生产基地。</w:t>
            </w:r>
          </w:p>
        </w:tc>
      </w:tr>
    </w:tbl>
    <w:p w:rsidR="008806AC" w:rsidRPr="00C71802" w:rsidRDefault="00DA48BE" w:rsidP="00C71802">
      <w:pPr>
        <w:pStyle w:val="3"/>
        <w:spacing w:line="590" w:lineRule="exact"/>
        <w:ind w:firstLineChars="200" w:firstLine="643"/>
        <w:rPr>
          <w:rFonts w:ascii="方正楷体简体" w:eastAsia="方正楷体简体" w:hAnsi="Times New Roman" w:cs="Times New Roman"/>
          <w:szCs w:val="32"/>
        </w:rPr>
      </w:pPr>
      <w:bookmarkStart w:id="43" w:name="_Toc30627"/>
      <w:r w:rsidRPr="00C71802">
        <w:rPr>
          <w:rFonts w:ascii="方正楷体简体" w:eastAsia="方正楷体简体" w:hAnsi="Times New Roman" w:cs="楷体" w:hint="eastAsia"/>
          <w:bCs/>
          <w:szCs w:val="32"/>
        </w:rPr>
        <w:lastRenderedPageBreak/>
        <w:t>（三）做</w:t>
      </w:r>
      <w:proofErr w:type="gramStart"/>
      <w:r w:rsidRPr="00C71802">
        <w:rPr>
          <w:rFonts w:ascii="方正楷体简体" w:eastAsia="方正楷体简体" w:hAnsi="Times New Roman" w:cs="楷体" w:hint="eastAsia"/>
          <w:bCs/>
          <w:szCs w:val="32"/>
        </w:rPr>
        <w:t>强做</w:t>
      </w:r>
      <w:proofErr w:type="gramEnd"/>
      <w:r w:rsidRPr="00C71802">
        <w:rPr>
          <w:rFonts w:ascii="方正楷体简体" w:eastAsia="方正楷体简体" w:hAnsi="Times New Roman" w:cs="楷体" w:hint="eastAsia"/>
          <w:bCs/>
          <w:szCs w:val="32"/>
        </w:rPr>
        <w:t>大科技服务</w:t>
      </w:r>
      <w:bookmarkEnd w:id="43"/>
    </w:p>
    <w:p w:rsidR="008806AC" w:rsidRPr="00C71802" w:rsidRDefault="00DA48BE" w:rsidP="00C71802">
      <w:pPr>
        <w:pStyle w:val="a0"/>
        <w:spacing w:line="590" w:lineRule="exact"/>
        <w:ind w:firstLineChars="200" w:firstLine="643"/>
        <w:rPr>
          <w:rFonts w:ascii="Times New Roman" w:eastAsia="方正仿宋简体" w:hAnsi="Times New Roman" w:cs="Times New Roman"/>
          <w:b/>
          <w:sz w:val="32"/>
        </w:rPr>
      </w:pPr>
      <w:r w:rsidRPr="00C71802">
        <w:rPr>
          <w:rFonts w:ascii="Times New Roman" w:eastAsia="方正仿宋简体" w:hAnsi="Times New Roman" w:cs="Times New Roman" w:hint="eastAsia"/>
          <w:b/>
          <w:sz w:val="32"/>
        </w:rPr>
        <w:t>1.</w:t>
      </w:r>
      <w:r w:rsidRPr="00C71802">
        <w:rPr>
          <w:rFonts w:ascii="Times New Roman" w:eastAsia="方正仿宋简体" w:hAnsi="Times New Roman" w:cs="Times New Roman" w:hint="eastAsia"/>
          <w:b/>
          <w:sz w:val="32"/>
        </w:rPr>
        <w:t>做大科技中介服务</w:t>
      </w:r>
    </w:p>
    <w:p w:rsidR="008806AC" w:rsidRPr="00C71802" w:rsidRDefault="00DA48BE" w:rsidP="00C71802">
      <w:pPr>
        <w:spacing w:line="590" w:lineRule="exact"/>
        <w:ind w:firstLineChars="200" w:firstLine="640"/>
        <w:rPr>
          <w:rFonts w:ascii="Times New Roman" w:eastAsia="方正仿宋简体" w:hAnsi="Times New Roman" w:cs="Times New Roman"/>
          <w:sz w:val="32"/>
          <w:szCs w:val="32"/>
        </w:rPr>
      </w:pPr>
      <w:r w:rsidRPr="00C71802">
        <w:rPr>
          <w:rFonts w:ascii="Times New Roman" w:eastAsia="方正仿宋简体" w:hAnsi="Times New Roman" w:cs="Times New Roman" w:hint="eastAsia"/>
          <w:sz w:val="32"/>
          <w:szCs w:val="32"/>
        </w:rPr>
        <w:t>加快提高科技中介的社会认可度，重点推出科技中介备案制，加快全区具备技术经纪人挂靠资格的技术转移机构和技术经纪（经理）人备案，全面开展科技创新政策宣讲、技术合同服务登记、科技成果转化对接等服务，对取得一定科技成果转化的中介给予</w:t>
      </w:r>
      <w:proofErr w:type="gramStart"/>
      <w:r w:rsidRPr="00C71802">
        <w:rPr>
          <w:rFonts w:ascii="Times New Roman" w:eastAsia="方正仿宋简体" w:hAnsi="Times New Roman" w:cs="Times New Roman" w:hint="eastAsia"/>
          <w:sz w:val="32"/>
          <w:szCs w:val="32"/>
        </w:rPr>
        <w:t>政策奖补</w:t>
      </w:r>
      <w:proofErr w:type="gramEnd"/>
      <w:r w:rsidRPr="00C71802">
        <w:rPr>
          <w:rFonts w:ascii="Times New Roman" w:eastAsia="方正仿宋简体" w:hAnsi="Times New Roman" w:cs="Times New Roman" w:hint="eastAsia"/>
          <w:sz w:val="32"/>
          <w:szCs w:val="32"/>
        </w:rPr>
        <w:t>，推动做大科技服务体量。</w:t>
      </w:r>
    </w:p>
    <w:tbl>
      <w:tblPr>
        <w:tblStyle w:val="ab"/>
        <w:tblW w:w="8770" w:type="dxa"/>
        <w:jc w:val="center"/>
        <w:tblLayout w:type="fixed"/>
        <w:tblLook w:val="04A0" w:firstRow="1" w:lastRow="0" w:firstColumn="1" w:lastColumn="0" w:noHBand="0" w:noVBand="1"/>
      </w:tblPr>
      <w:tblGrid>
        <w:gridCol w:w="8770"/>
      </w:tblGrid>
      <w:tr w:rsidR="008806AC" w:rsidRPr="00807AB2" w:rsidTr="00807AB2">
        <w:trPr>
          <w:trHeight w:val="676"/>
          <w:jc w:val="center"/>
        </w:trPr>
        <w:tc>
          <w:tcPr>
            <w:tcW w:w="8770" w:type="dxa"/>
            <w:noWrap/>
            <w:vAlign w:val="center"/>
          </w:tcPr>
          <w:p w:rsidR="008806AC" w:rsidRPr="00807AB2" w:rsidRDefault="00DA48BE" w:rsidP="00807AB2">
            <w:pPr>
              <w:pStyle w:val="a0"/>
              <w:spacing w:line="560" w:lineRule="exact"/>
              <w:ind w:firstLine="280"/>
              <w:jc w:val="center"/>
              <w:rPr>
                <w:rFonts w:ascii="Times New Roman" w:eastAsia="方正仿宋简体" w:hAnsi="Times New Roman" w:cs="Times New Roman"/>
                <w:sz w:val="28"/>
                <w:szCs w:val="28"/>
              </w:rPr>
            </w:pPr>
            <w:r w:rsidRPr="00807AB2">
              <w:rPr>
                <w:rFonts w:ascii="Times New Roman" w:eastAsia="方正仿宋简体" w:hAnsi="Times New Roman" w:cs="Times New Roman" w:hint="eastAsia"/>
                <w:sz w:val="28"/>
                <w:szCs w:val="28"/>
              </w:rPr>
              <w:t>专栏</w:t>
            </w:r>
            <w:r w:rsidRPr="00807AB2">
              <w:rPr>
                <w:rFonts w:ascii="Times New Roman" w:eastAsia="方正仿宋简体" w:hAnsi="Times New Roman" w:cs="Times New Roman" w:hint="eastAsia"/>
                <w:sz w:val="28"/>
                <w:szCs w:val="28"/>
              </w:rPr>
              <w:t xml:space="preserve">5 </w:t>
            </w:r>
            <w:r w:rsidRPr="00807AB2">
              <w:rPr>
                <w:rFonts w:ascii="Times New Roman" w:eastAsia="方正仿宋简体" w:hAnsi="Times New Roman" w:cs="Times New Roman" w:hint="eastAsia"/>
                <w:sz w:val="28"/>
                <w:szCs w:val="28"/>
              </w:rPr>
              <w:t>科技服务机构重点培育方向</w:t>
            </w:r>
          </w:p>
        </w:tc>
      </w:tr>
      <w:tr w:rsidR="008806AC" w:rsidRPr="00807AB2" w:rsidTr="00807AB2">
        <w:trPr>
          <w:trHeight w:val="4509"/>
          <w:jc w:val="center"/>
        </w:trPr>
        <w:tc>
          <w:tcPr>
            <w:tcW w:w="8770" w:type="dxa"/>
            <w:noWrap/>
            <w:vAlign w:val="center"/>
          </w:tcPr>
          <w:p w:rsidR="008806AC" w:rsidRPr="00807AB2" w:rsidRDefault="00DA48BE" w:rsidP="00807AB2">
            <w:pPr>
              <w:spacing w:line="560" w:lineRule="exact"/>
              <w:ind w:firstLineChars="200" w:firstLine="562"/>
              <w:rPr>
                <w:rFonts w:ascii="Times New Roman" w:eastAsia="方正仿宋简体" w:hAnsi="Times New Roman" w:cs="Times New Roman"/>
                <w:sz w:val="28"/>
                <w:szCs w:val="28"/>
              </w:rPr>
            </w:pPr>
            <w:r w:rsidRPr="00807AB2">
              <w:rPr>
                <w:rFonts w:ascii="Times New Roman" w:eastAsia="方正仿宋简体" w:hAnsi="Times New Roman" w:cs="Times New Roman" w:hint="eastAsia"/>
                <w:b/>
                <w:bCs/>
                <w:sz w:val="28"/>
                <w:szCs w:val="28"/>
              </w:rPr>
              <w:t>引进技术转移转化平台。</w:t>
            </w:r>
            <w:r w:rsidRPr="00807AB2">
              <w:rPr>
                <w:rFonts w:ascii="Times New Roman" w:eastAsia="方正仿宋简体" w:hAnsi="Times New Roman" w:cs="Times New Roman" w:hint="eastAsia"/>
                <w:sz w:val="28"/>
                <w:szCs w:val="28"/>
              </w:rPr>
              <w:t>推动国家技术转移东部中心泉州分中心等项目落地鲤城，搭建“一站式”科技综合服务平台，将技术交易、科技金融、产业孵化全链条服务辐射至周边地区，打通高校、科研机构、企业间、军民两用科技成果转化通道，打造科技成果高效转化生态体系。</w:t>
            </w:r>
          </w:p>
          <w:p w:rsidR="008806AC" w:rsidRPr="00807AB2" w:rsidRDefault="00DA48BE" w:rsidP="00807AB2">
            <w:pPr>
              <w:spacing w:line="560" w:lineRule="exact"/>
              <w:ind w:firstLineChars="200" w:firstLine="562"/>
              <w:rPr>
                <w:rFonts w:ascii="Times New Roman" w:eastAsia="方正仿宋简体" w:hAnsi="Times New Roman" w:cs="Times New Roman"/>
                <w:sz w:val="28"/>
                <w:szCs w:val="28"/>
              </w:rPr>
            </w:pPr>
            <w:r w:rsidRPr="00807AB2">
              <w:rPr>
                <w:rFonts w:ascii="Times New Roman" w:eastAsia="方正仿宋简体" w:hAnsi="Times New Roman" w:cs="Times New Roman" w:hint="eastAsia"/>
                <w:b/>
                <w:bCs/>
                <w:sz w:val="28"/>
                <w:szCs w:val="28"/>
              </w:rPr>
              <w:t>培育科技服务机构。</w:t>
            </w:r>
            <w:r w:rsidRPr="00807AB2">
              <w:rPr>
                <w:rFonts w:ascii="Times New Roman" w:eastAsia="方正仿宋简体" w:hAnsi="Times New Roman" w:cs="Times New Roman" w:hint="eastAsia"/>
                <w:sz w:val="28"/>
                <w:szCs w:val="28"/>
              </w:rPr>
              <w:t>择优支持建设科技咨询、科技评估、科技代理、人才中介等示范性机构，形成集信息共享、技术服务、技术孵化、技术经纪人培育、知识产权服务大数据等功能的全方位科技服务平台。</w:t>
            </w:r>
            <w:r w:rsidRPr="00807AB2">
              <w:rPr>
                <w:rFonts w:ascii="Times New Roman" w:eastAsia="方正仿宋简体" w:hAnsi="Times New Roman" w:cs="Times New Roman" w:hint="eastAsia"/>
                <w:sz w:val="28"/>
                <w:szCs w:val="28"/>
              </w:rPr>
              <w:t> </w:t>
            </w:r>
          </w:p>
        </w:tc>
      </w:tr>
    </w:tbl>
    <w:p w:rsidR="00196812" w:rsidRDefault="00196812" w:rsidP="00807AB2">
      <w:pPr>
        <w:pStyle w:val="a0"/>
        <w:spacing w:line="590" w:lineRule="exact"/>
        <w:ind w:firstLineChars="200" w:firstLine="643"/>
        <w:rPr>
          <w:rFonts w:ascii="Times New Roman" w:eastAsia="方正仿宋简体" w:hAnsi="Times New Roman" w:cs="Times New Roman"/>
          <w:b/>
          <w:sz w:val="32"/>
        </w:rPr>
      </w:pPr>
    </w:p>
    <w:p w:rsidR="008806AC" w:rsidRPr="00807AB2" w:rsidRDefault="00DA48BE" w:rsidP="00196812">
      <w:pPr>
        <w:pStyle w:val="a0"/>
        <w:spacing w:line="590" w:lineRule="exact"/>
        <w:ind w:firstLineChars="200" w:firstLine="643"/>
        <w:rPr>
          <w:rFonts w:ascii="Times New Roman" w:eastAsia="方正仿宋简体" w:hAnsi="Times New Roman" w:cs="Times New Roman"/>
          <w:b/>
          <w:sz w:val="32"/>
        </w:rPr>
      </w:pPr>
      <w:r w:rsidRPr="00807AB2">
        <w:rPr>
          <w:rFonts w:ascii="Times New Roman" w:eastAsia="方正仿宋简体" w:hAnsi="Times New Roman" w:cs="Times New Roman" w:hint="eastAsia"/>
          <w:b/>
          <w:sz w:val="32"/>
        </w:rPr>
        <w:lastRenderedPageBreak/>
        <w:t>2.</w:t>
      </w:r>
      <w:r w:rsidRPr="00807AB2">
        <w:rPr>
          <w:rFonts w:ascii="Times New Roman" w:eastAsia="方正仿宋简体" w:hAnsi="Times New Roman" w:cs="Times New Roman" w:hint="eastAsia"/>
          <w:b/>
          <w:sz w:val="32"/>
        </w:rPr>
        <w:t>做活科技金融服务</w:t>
      </w:r>
    </w:p>
    <w:p w:rsidR="008806AC" w:rsidRPr="00807AB2" w:rsidRDefault="00DA48BE" w:rsidP="00196812">
      <w:pPr>
        <w:tabs>
          <w:tab w:val="left" w:pos="7245"/>
          <w:tab w:val="left" w:pos="7350"/>
          <w:tab w:val="left" w:pos="7566"/>
        </w:tabs>
        <w:overflowPunct w:val="0"/>
        <w:adjustRightInd w:val="0"/>
        <w:spacing w:line="590" w:lineRule="exact"/>
        <w:ind w:rightChars="60" w:right="126" w:firstLineChars="200" w:firstLine="640"/>
        <w:rPr>
          <w:rFonts w:ascii="Times New Roman" w:eastAsia="方正仿宋简体" w:hAnsi="Times New Roman" w:cs="Times New Roman"/>
          <w:sz w:val="32"/>
          <w:szCs w:val="32"/>
        </w:rPr>
      </w:pPr>
      <w:r w:rsidRPr="00807AB2">
        <w:rPr>
          <w:rFonts w:ascii="Times New Roman" w:eastAsia="方正仿宋简体" w:hAnsi="Times New Roman" w:cs="Times New Roman" w:hint="eastAsia"/>
          <w:sz w:val="32"/>
          <w:szCs w:val="32"/>
        </w:rPr>
        <w:t>加快推动</w:t>
      </w:r>
      <w:proofErr w:type="gramStart"/>
      <w:r w:rsidRPr="00807AB2">
        <w:rPr>
          <w:rFonts w:ascii="Times New Roman" w:eastAsia="方正仿宋简体" w:hAnsi="Times New Roman" w:cs="Times New Roman" w:hint="eastAsia"/>
          <w:sz w:val="32"/>
          <w:szCs w:val="32"/>
        </w:rPr>
        <w:t>鲤</w:t>
      </w:r>
      <w:proofErr w:type="gramEnd"/>
      <w:r w:rsidRPr="00807AB2">
        <w:rPr>
          <w:rFonts w:ascii="Times New Roman" w:eastAsia="方正仿宋简体" w:hAnsi="Times New Roman" w:cs="Times New Roman" w:hint="eastAsia"/>
          <w:sz w:val="32"/>
          <w:szCs w:val="32"/>
        </w:rPr>
        <w:t>城区金融机构开展科技金融业务，积极吸引区域性知名创投公司，共同投资设立</w:t>
      </w:r>
      <w:proofErr w:type="gramStart"/>
      <w:r w:rsidRPr="00807AB2">
        <w:rPr>
          <w:rFonts w:ascii="Times New Roman" w:eastAsia="方正仿宋简体" w:hAnsi="Times New Roman" w:cs="Times New Roman" w:hint="eastAsia"/>
          <w:sz w:val="32"/>
          <w:szCs w:val="32"/>
        </w:rPr>
        <w:t>混投式创</w:t>
      </w:r>
      <w:proofErr w:type="gramEnd"/>
      <w:r w:rsidRPr="00807AB2">
        <w:rPr>
          <w:rFonts w:ascii="Times New Roman" w:eastAsia="方正仿宋简体" w:hAnsi="Times New Roman" w:cs="Times New Roman" w:hint="eastAsia"/>
          <w:sz w:val="32"/>
          <w:szCs w:val="32"/>
        </w:rPr>
        <w:t>投基金，专注于高成长性科技企业与高价值专利运营的投资。支持科技成果产业化投资，鼓励企业引入社会投资机构投资科技成果转化项目。加快发挥股权投资基金作用，吸引社会资本助力，加速科技成果产业化。</w:t>
      </w:r>
    </w:p>
    <w:tbl>
      <w:tblPr>
        <w:tblStyle w:val="ab"/>
        <w:tblW w:w="8821" w:type="dxa"/>
        <w:jc w:val="center"/>
        <w:tblInd w:w="-79" w:type="dxa"/>
        <w:tblLayout w:type="fixed"/>
        <w:tblLook w:val="04A0" w:firstRow="1" w:lastRow="0" w:firstColumn="1" w:lastColumn="0" w:noHBand="0" w:noVBand="1"/>
      </w:tblPr>
      <w:tblGrid>
        <w:gridCol w:w="8821"/>
      </w:tblGrid>
      <w:tr w:rsidR="008806AC" w:rsidRPr="00196812" w:rsidTr="002D4967">
        <w:trPr>
          <w:trHeight w:val="673"/>
          <w:jc w:val="center"/>
        </w:trPr>
        <w:tc>
          <w:tcPr>
            <w:tcW w:w="8821" w:type="dxa"/>
            <w:noWrap/>
            <w:vAlign w:val="center"/>
          </w:tcPr>
          <w:p w:rsidR="008806AC" w:rsidRPr="00196812" w:rsidRDefault="00DA48BE" w:rsidP="002D4967">
            <w:pPr>
              <w:pStyle w:val="a0"/>
              <w:spacing w:line="560" w:lineRule="exact"/>
              <w:ind w:firstLineChars="8" w:firstLine="22"/>
              <w:jc w:val="center"/>
              <w:rPr>
                <w:rFonts w:ascii="Times New Roman" w:eastAsia="方正仿宋简体" w:hAnsi="Times New Roman" w:cs="Times New Roman"/>
                <w:sz w:val="28"/>
                <w:szCs w:val="28"/>
              </w:rPr>
            </w:pPr>
            <w:r w:rsidRPr="00196812">
              <w:rPr>
                <w:rFonts w:ascii="Times New Roman" w:eastAsia="方正仿宋简体" w:hAnsi="Times New Roman" w:cs="Times New Roman" w:hint="eastAsia"/>
                <w:sz w:val="28"/>
                <w:szCs w:val="28"/>
              </w:rPr>
              <w:t>专栏</w:t>
            </w:r>
            <w:r w:rsidRPr="00196812">
              <w:rPr>
                <w:rFonts w:ascii="Times New Roman" w:eastAsia="方正仿宋简体" w:hAnsi="Times New Roman" w:cs="Times New Roman" w:hint="eastAsia"/>
                <w:sz w:val="28"/>
                <w:szCs w:val="28"/>
              </w:rPr>
              <w:t xml:space="preserve">6  </w:t>
            </w:r>
            <w:r w:rsidRPr="00196812">
              <w:rPr>
                <w:rFonts w:ascii="Times New Roman" w:eastAsia="方正仿宋简体" w:hAnsi="Times New Roman" w:cs="Times New Roman" w:hint="eastAsia"/>
                <w:sz w:val="28"/>
                <w:szCs w:val="28"/>
              </w:rPr>
              <w:t>探索科技金融服务新模式</w:t>
            </w:r>
          </w:p>
        </w:tc>
      </w:tr>
      <w:tr w:rsidR="008806AC" w:rsidRPr="00196812" w:rsidTr="002D4967">
        <w:trPr>
          <w:trHeight w:val="3122"/>
          <w:jc w:val="center"/>
        </w:trPr>
        <w:tc>
          <w:tcPr>
            <w:tcW w:w="8821" w:type="dxa"/>
            <w:noWrap/>
            <w:vAlign w:val="center"/>
          </w:tcPr>
          <w:p w:rsidR="008806AC" w:rsidRPr="00196812" w:rsidRDefault="00DA48BE" w:rsidP="002D4967">
            <w:pPr>
              <w:spacing w:line="560" w:lineRule="exact"/>
              <w:ind w:firstLineChars="200" w:firstLine="560"/>
              <w:rPr>
                <w:rFonts w:ascii="Times New Roman" w:eastAsia="方正仿宋简体" w:hAnsi="Times New Roman" w:cs="Times New Roman"/>
                <w:sz w:val="28"/>
                <w:szCs w:val="28"/>
              </w:rPr>
            </w:pPr>
            <w:r w:rsidRPr="00196812">
              <w:rPr>
                <w:rFonts w:ascii="Times New Roman" w:eastAsia="方正仿宋简体" w:hAnsi="Times New Roman" w:cs="Times New Roman" w:hint="eastAsia"/>
                <w:sz w:val="28"/>
                <w:szCs w:val="28"/>
              </w:rPr>
              <w:t>鼓励金融机构创新科技信用贷款、科技保险、专利权质押融资等金融产品，设立科技金融专营机构，开展“融资、融智、融商、融技”的一站式科技金融服务，推动金融资本能够从研发项目立项到产品推广</w:t>
            </w:r>
            <w:proofErr w:type="gramStart"/>
            <w:r w:rsidRPr="00196812">
              <w:rPr>
                <w:rFonts w:ascii="Times New Roman" w:eastAsia="方正仿宋简体" w:hAnsi="Times New Roman" w:cs="Times New Roman" w:hint="eastAsia"/>
                <w:sz w:val="28"/>
                <w:szCs w:val="28"/>
              </w:rPr>
              <w:t>全创新</w:t>
            </w:r>
            <w:proofErr w:type="gramEnd"/>
            <w:r w:rsidRPr="00196812">
              <w:rPr>
                <w:rFonts w:ascii="Times New Roman" w:eastAsia="方正仿宋简体" w:hAnsi="Times New Roman" w:cs="Times New Roman" w:hint="eastAsia"/>
                <w:sz w:val="28"/>
                <w:szCs w:val="28"/>
              </w:rPr>
              <w:t>链介入。支持社会机构成立科技金融中介机构，探索以贷款和投资相结合的方式支持科技型中小企业发展。</w:t>
            </w:r>
          </w:p>
        </w:tc>
      </w:tr>
    </w:tbl>
    <w:p w:rsidR="008806AC" w:rsidRPr="001A2DC3" w:rsidRDefault="00DA48BE" w:rsidP="001A2DC3">
      <w:pPr>
        <w:pStyle w:val="3"/>
        <w:spacing w:line="590" w:lineRule="exact"/>
        <w:ind w:firstLineChars="200" w:firstLine="643"/>
        <w:rPr>
          <w:rFonts w:ascii="方正楷体简体" w:eastAsia="方正楷体简体" w:hAnsi="楷体" w:cs="楷体"/>
          <w:bCs/>
          <w:szCs w:val="32"/>
        </w:rPr>
      </w:pPr>
      <w:bookmarkStart w:id="44" w:name="_Toc4571"/>
      <w:r w:rsidRPr="001A2DC3">
        <w:rPr>
          <w:rFonts w:ascii="方正楷体简体" w:eastAsia="方正楷体简体" w:hAnsi="楷体" w:cs="楷体" w:hint="eastAsia"/>
          <w:bCs/>
          <w:szCs w:val="32"/>
        </w:rPr>
        <w:t>（四）加强科技惠及民生</w:t>
      </w:r>
      <w:bookmarkEnd w:id="44"/>
    </w:p>
    <w:p w:rsidR="008806AC" w:rsidRPr="001A2DC3" w:rsidRDefault="00DA48BE" w:rsidP="001A2DC3">
      <w:pPr>
        <w:tabs>
          <w:tab w:val="left" w:pos="7245"/>
          <w:tab w:val="left" w:pos="7350"/>
          <w:tab w:val="left" w:pos="7566"/>
        </w:tabs>
        <w:overflowPunct w:val="0"/>
        <w:adjustRightInd w:val="0"/>
        <w:spacing w:line="590" w:lineRule="exact"/>
        <w:ind w:rightChars="26" w:right="55" w:firstLineChars="200" w:firstLine="640"/>
        <w:rPr>
          <w:rFonts w:ascii="Times New Roman" w:eastAsia="方正仿宋简体" w:hAnsi="Times New Roman" w:cs="Times New Roman"/>
          <w:b/>
          <w:bCs/>
          <w:sz w:val="32"/>
          <w:szCs w:val="32"/>
        </w:rPr>
      </w:pPr>
      <w:r w:rsidRPr="001A2DC3">
        <w:rPr>
          <w:rFonts w:ascii="Times New Roman" w:eastAsia="方正仿宋简体" w:hAnsi="Times New Roman" w:cs="Times New Roman" w:hint="eastAsia"/>
          <w:sz w:val="32"/>
          <w:szCs w:val="32"/>
        </w:rPr>
        <w:t>确立以惠及民生为中心的价值导向，加快社会民生领域科技成果的研究开发与应用推广，提高科技支撑农业、民生、生态、公共安全等惠民能力，加强科技服务民生的公平性与普惠性，提升民众城市生活品质。</w:t>
      </w:r>
    </w:p>
    <w:p w:rsidR="008806AC" w:rsidRPr="001A2DC3" w:rsidRDefault="00DA48BE" w:rsidP="001A2DC3">
      <w:pPr>
        <w:tabs>
          <w:tab w:val="left" w:pos="7245"/>
          <w:tab w:val="left" w:pos="7350"/>
          <w:tab w:val="left" w:pos="7566"/>
        </w:tabs>
        <w:overflowPunct w:val="0"/>
        <w:adjustRightInd w:val="0"/>
        <w:spacing w:line="590" w:lineRule="exact"/>
        <w:ind w:rightChars="26" w:right="55" w:firstLineChars="200" w:firstLine="643"/>
        <w:rPr>
          <w:rFonts w:ascii="Times New Roman" w:eastAsia="方正仿宋简体" w:hAnsi="Times New Roman" w:cs="Times New Roman"/>
          <w:sz w:val="32"/>
          <w:szCs w:val="32"/>
        </w:rPr>
      </w:pPr>
      <w:r w:rsidRPr="001A2DC3">
        <w:rPr>
          <w:rFonts w:ascii="Times New Roman" w:eastAsia="方正仿宋简体" w:hAnsi="Times New Roman" w:cs="Times New Roman" w:hint="eastAsia"/>
          <w:b/>
          <w:bCs/>
          <w:sz w:val="32"/>
          <w:szCs w:val="32"/>
        </w:rPr>
        <w:t>——大力推动农业科技创新惠民。</w:t>
      </w:r>
      <w:r w:rsidRPr="001A2DC3">
        <w:rPr>
          <w:rFonts w:ascii="Times New Roman" w:eastAsia="方正仿宋简体" w:hAnsi="Times New Roman" w:cs="Times New Roman" w:hint="eastAsia"/>
          <w:sz w:val="32"/>
          <w:szCs w:val="32"/>
        </w:rPr>
        <w:t>充分利用已建设的泉州国家农业科技园区及省级农业科技园区创新公共服务平台，发展鲤城特色</w:t>
      </w:r>
      <w:proofErr w:type="gramStart"/>
      <w:r w:rsidRPr="001A2DC3">
        <w:rPr>
          <w:rFonts w:ascii="Times New Roman" w:eastAsia="方正仿宋简体" w:hAnsi="Times New Roman" w:cs="Times New Roman" w:hint="eastAsia"/>
          <w:sz w:val="32"/>
          <w:szCs w:val="32"/>
        </w:rPr>
        <w:t>专业星创天地</w:t>
      </w:r>
      <w:proofErr w:type="gramEnd"/>
      <w:r w:rsidRPr="001A2DC3">
        <w:rPr>
          <w:rFonts w:ascii="Times New Roman" w:eastAsia="方正仿宋简体" w:hAnsi="Times New Roman" w:cs="Times New Roman" w:hint="eastAsia"/>
          <w:sz w:val="32"/>
          <w:szCs w:val="32"/>
        </w:rPr>
        <w:t>或基地，搭建“互联网</w:t>
      </w:r>
      <w:r w:rsidRPr="001A2DC3">
        <w:rPr>
          <w:rFonts w:ascii="Times New Roman" w:eastAsia="方正仿宋简体" w:hAnsi="Times New Roman" w:cs="Times New Roman" w:hint="eastAsia"/>
          <w:sz w:val="32"/>
          <w:szCs w:val="32"/>
        </w:rPr>
        <w:t>+</w:t>
      </w:r>
      <w:r w:rsidRPr="001A2DC3">
        <w:rPr>
          <w:rFonts w:ascii="Times New Roman" w:eastAsia="方正仿宋简体" w:hAnsi="Times New Roman" w:cs="Times New Roman" w:hint="eastAsia"/>
          <w:sz w:val="32"/>
          <w:szCs w:val="32"/>
        </w:rPr>
        <w:t>农产品销售”</w:t>
      </w:r>
      <w:r w:rsidRPr="001A2DC3">
        <w:rPr>
          <w:rFonts w:ascii="Times New Roman" w:eastAsia="方正仿宋简体" w:hAnsi="Times New Roman" w:cs="Times New Roman" w:hint="eastAsia"/>
          <w:sz w:val="32"/>
          <w:szCs w:val="32"/>
        </w:rPr>
        <w:lastRenderedPageBreak/>
        <w:t>信息服务平台，扩大完善科技特派员队伍，强化农业人才支撑体系。</w:t>
      </w:r>
    </w:p>
    <w:p w:rsidR="008806AC" w:rsidRPr="001A2DC3" w:rsidRDefault="00DA48BE" w:rsidP="001A2DC3">
      <w:pPr>
        <w:tabs>
          <w:tab w:val="left" w:pos="7245"/>
          <w:tab w:val="left" w:pos="7350"/>
          <w:tab w:val="left" w:pos="7566"/>
        </w:tabs>
        <w:overflowPunct w:val="0"/>
        <w:adjustRightInd w:val="0"/>
        <w:spacing w:line="590" w:lineRule="exact"/>
        <w:ind w:rightChars="26" w:right="55" w:firstLineChars="200" w:firstLine="643"/>
        <w:rPr>
          <w:rFonts w:ascii="Times New Roman" w:eastAsia="方正仿宋简体" w:hAnsi="Times New Roman" w:cs="Times New Roman"/>
          <w:sz w:val="32"/>
          <w:szCs w:val="32"/>
        </w:rPr>
      </w:pPr>
      <w:r w:rsidRPr="001A2DC3">
        <w:rPr>
          <w:rFonts w:ascii="Times New Roman" w:eastAsia="方正仿宋简体" w:hAnsi="Times New Roman" w:cs="Times New Roman" w:hint="eastAsia"/>
          <w:b/>
          <w:bCs/>
          <w:sz w:val="32"/>
          <w:szCs w:val="32"/>
        </w:rPr>
        <w:t>——加强面向民生需求的科技创新。</w:t>
      </w:r>
      <w:r w:rsidRPr="001A2DC3">
        <w:rPr>
          <w:rFonts w:ascii="Times New Roman" w:eastAsia="方正仿宋简体" w:hAnsi="Times New Roman" w:cs="Times New Roman" w:hint="eastAsia"/>
          <w:sz w:val="32"/>
          <w:szCs w:val="32"/>
        </w:rPr>
        <w:t>加快社会民生领域科技成果应用推广，实施“互联网</w:t>
      </w:r>
      <w:r w:rsidRPr="001A2DC3">
        <w:rPr>
          <w:rFonts w:ascii="Times New Roman" w:eastAsia="方正仿宋简体" w:hAnsi="Times New Roman" w:cs="Times New Roman" w:hint="eastAsia"/>
          <w:sz w:val="32"/>
          <w:szCs w:val="32"/>
        </w:rPr>
        <w:t>+</w:t>
      </w:r>
      <w:r w:rsidRPr="001A2DC3">
        <w:rPr>
          <w:rFonts w:ascii="Times New Roman" w:eastAsia="方正仿宋简体" w:hAnsi="Times New Roman" w:cs="Times New Roman" w:hint="eastAsia"/>
          <w:sz w:val="32"/>
          <w:szCs w:val="32"/>
        </w:rPr>
        <w:t>家庭服务”计划，打造“鲤城家庭服务云平台”，提高科技支撑家庭服务、健康医疗、教育培训、疫情防治等社会民生的能力。实施药品与食品的安全追溯工程，确保食品、药品安全。提升科技抗</w:t>
      </w:r>
      <w:proofErr w:type="gramStart"/>
      <w:r w:rsidRPr="001A2DC3">
        <w:rPr>
          <w:rFonts w:ascii="Times New Roman" w:eastAsia="方正仿宋简体" w:hAnsi="Times New Roman" w:cs="Times New Roman" w:hint="eastAsia"/>
          <w:sz w:val="32"/>
          <w:szCs w:val="32"/>
        </w:rPr>
        <w:t>疫</w:t>
      </w:r>
      <w:proofErr w:type="gramEnd"/>
      <w:r w:rsidRPr="001A2DC3">
        <w:rPr>
          <w:rFonts w:ascii="Times New Roman" w:eastAsia="方正仿宋简体" w:hAnsi="Times New Roman" w:cs="Times New Roman" w:hint="eastAsia"/>
          <w:sz w:val="32"/>
          <w:szCs w:val="32"/>
        </w:rPr>
        <w:t>服务能力，加强科技在决策指挥、信息通报、药品监管、社会治理等方面对疫情防控的支撑作用。</w:t>
      </w:r>
    </w:p>
    <w:p w:rsidR="008806AC" w:rsidRPr="001A2DC3" w:rsidRDefault="00DA48BE" w:rsidP="001A2DC3">
      <w:pPr>
        <w:tabs>
          <w:tab w:val="left" w:pos="7245"/>
          <w:tab w:val="left" w:pos="7350"/>
          <w:tab w:val="left" w:pos="7566"/>
        </w:tabs>
        <w:overflowPunct w:val="0"/>
        <w:adjustRightInd w:val="0"/>
        <w:spacing w:line="590" w:lineRule="exact"/>
        <w:ind w:rightChars="26" w:right="55" w:firstLineChars="200" w:firstLine="643"/>
        <w:rPr>
          <w:rFonts w:ascii="Times New Roman" w:eastAsia="方正仿宋简体" w:hAnsi="Times New Roman" w:cs="Times New Roman"/>
          <w:sz w:val="32"/>
          <w:szCs w:val="32"/>
        </w:rPr>
      </w:pPr>
      <w:r w:rsidRPr="001A2DC3">
        <w:rPr>
          <w:rFonts w:ascii="Times New Roman" w:eastAsia="方正仿宋简体" w:hAnsi="Times New Roman" w:cs="Times New Roman" w:hint="eastAsia"/>
          <w:b/>
          <w:bCs/>
          <w:sz w:val="32"/>
          <w:szCs w:val="32"/>
        </w:rPr>
        <w:t>——加强公共安全领域的科技保障。</w:t>
      </w:r>
      <w:r w:rsidRPr="001A2DC3">
        <w:rPr>
          <w:rFonts w:ascii="Times New Roman" w:eastAsia="方正仿宋简体" w:hAnsi="Times New Roman" w:cs="Times New Roman" w:hint="eastAsia"/>
          <w:sz w:val="32"/>
          <w:szCs w:val="32"/>
        </w:rPr>
        <w:t>建立健全公共交通安全防范体系，加大安</w:t>
      </w:r>
      <w:proofErr w:type="gramStart"/>
      <w:r w:rsidRPr="001A2DC3">
        <w:rPr>
          <w:rFonts w:ascii="Times New Roman" w:eastAsia="方正仿宋简体" w:hAnsi="Times New Roman" w:cs="Times New Roman" w:hint="eastAsia"/>
          <w:sz w:val="32"/>
          <w:szCs w:val="32"/>
        </w:rPr>
        <w:t>防技术</w:t>
      </w:r>
      <w:proofErr w:type="gramEnd"/>
      <w:r w:rsidRPr="001A2DC3">
        <w:rPr>
          <w:rFonts w:ascii="Times New Roman" w:eastAsia="方正仿宋简体" w:hAnsi="Times New Roman" w:cs="Times New Roman" w:hint="eastAsia"/>
          <w:sz w:val="32"/>
          <w:szCs w:val="32"/>
        </w:rPr>
        <w:t>设施投入，加大新技术在重点单位户籍化和消防安全网格化管理上的应用支持。结合“智慧鲤城”建设，加强公共安全视频监控系统建设、联网和应用，完善公共卫生、事故灾难和社会安全等突发公共事件监测预警和应急处置机制。</w:t>
      </w:r>
    </w:p>
    <w:p w:rsidR="008806AC" w:rsidRDefault="00DA48BE" w:rsidP="001A2DC3">
      <w:pPr>
        <w:tabs>
          <w:tab w:val="left" w:pos="7245"/>
          <w:tab w:val="left" w:pos="7350"/>
          <w:tab w:val="left" w:pos="7566"/>
        </w:tabs>
        <w:overflowPunct w:val="0"/>
        <w:adjustRightInd w:val="0"/>
        <w:spacing w:line="590" w:lineRule="exact"/>
        <w:ind w:rightChars="26" w:right="55" w:firstLineChars="200" w:firstLine="643"/>
        <w:rPr>
          <w:rFonts w:ascii="Times New Roman" w:eastAsia="仿宋" w:hAnsi="Times New Roman" w:cs="Times New Roman"/>
          <w:sz w:val="32"/>
          <w:szCs w:val="32"/>
        </w:rPr>
      </w:pPr>
      <w:r w:rsidRPr="001A2DC3">
        <w:rPr>
          <w:rFonts w:ascii="Times New Roman" w:eastAsia="方正仿宋简体" w:hAnsi="Times New Roman" w:cs="Times New Roman" w:hint="eastAsia"/>
          <w:b/>
          <w:bCs/>
          <w:sz w:val="32"/>
          <w:szCs w:val="32"/>
        </w:rPr>
        <w:t>——加强生态环境治理的科技支撑。</w:t>
      </w:r>
      <w:r w:rsidRPr="001A2DC3">
        <w:rPr>
          <w:rFonts w:ascii="Times New Roman" w:eastAsia="方正仿宋简体" w:hAnsi="Times New Roman" w:cs="Times New Roman" w:hint="eastAsia"/>
          <w:sz w:val="32"/>
          <w:szCs w:val="32"/>
        </w:rPr>
        <w:t>推动工业污染治理、面源污染管控、生活污水处理等方面的科技引导，减少废弃物污染。协作加强对生态环境的全程保护，建立生产、生活、生态三方综合立体的源头防控，协助构建事前预防、过程监督和事后追责的生态保护机制，开展碳排放达峰行动，推动低碳城区、低碳园区、低碳企业建设，形成较为完善的资源可持续利用和生态环境建设的科技支撑体系。</w:t>
      </w:r>
    </w:p>
    <w:p w:rsidR="008806AC" w:rsidRPr="008414E7" w:rsidRDefault="00DA48BE" w:rsidP="00DA7408">
      <w:pPr>
        <w:pStyle w:val="1"/>
        <w:spacing w:line="590" w:lineRule="exact"/>
        <w:ind w:firstLineChars="200" w:firstLine="640"/>
        <w:rPr>
          <w:rFonts w:ascii="黑体" w:eastAsia="黑体" w:hAnsi="黑体" w:cs="黑体"/>
          <w:b w:val="0"/>
          <w:bCs/>
          <w:sz w:val="32"/>
          <w:szCs w:val="32"/>
        </w:rPr>
      </w:pPr>
      <w:bookmarkStart w:id="45" w:name="_Toc25837"/>
      <w:r w:rsidRPr="008414E7">
        <w:rPr>
          <w:rFonts w:ascii="黑体" w:eastAsia="黑体" w:hAnsi="黑体" w:cs="黑体" w:hint="eastAsia"/>
          <w:b w:val="0"/>
          <w:bCs/>
          <w:sz w:val="32"/>
          <w:szCs w:val="32"/>
        </w:rPr>
        <w:lastRenderedPageBreak/>
        <w:t>四、</w:t>
      </w:r>
      <w:bookmarkEnd w:id="36"/>
      <w:bookmarkEnd w:id="37"/>
      <w:bookmarkEnd w:id="38"/>
      <w:r w:rsidRPr="008414E7">
        <w:rPr>
          <w:rFonts w:ascii="黑体" w:eastAsia="黑体" w:hAnsi="黑体" w:cs="黑体" w:hint="eastAsia"/>
          <w:b w:val="0"/>
          <w:bCs/>
          <w:sz w:val="32"/>
          <w:szCs w:val="32"/>
        </w:rPr>
        <w:t>重点工程</w:t>
      </w:r>
      <w:bookmarkEnd w:id="45"/>
    </w:p>
    <w:p w:rsidR="008806AC" w:rsidRPr="00DA7408" w:rsidRDefault="00DA48BE" w:rsidP="00DA7408">
      <w:pPr>
        <w:tabs>
          <w:tab w:val="left" w:pos="7245"/>
          <w:tab w:val="left" w:pos="7350"/>
          <w:tab w:val="left" w:pos="7566"/>
        </w:tabs>
        <w:overflowPunct w:val="0"/>
        <w:adjustRightInd w:val="0"/>
        <w:spacing w:line="590" w:lineRule="exact"/>
        <w:ind w:rightChars="26" w:right="55" w:firstLineChars="200" w:firstLine="640"/>
        <w:rPr>
          <w:rFonts w:ascii="Times New Roman" w:eastAsia="方正仿宋简体" w:hAnsi="Times New Roman" w:cs="Times New Roman"/>
          <w:sz w:val="32"/>
          <w:szCs w:val="32"/>
        </w:rPr>
      </w:pPr>
      <w:r w:rsidRPr="00DA7408">
        <w:rPr>
          <w:rFonts w:ascii="Times New Roman" w:eastAsia="方正仿宋简体" w:hAnsi="Times New Roman" w:cs="Times New Roman" w:hint="eastAsia"/>
          <w:sz w:val="32"/>
          <w:szCs w:val="32"/>
        </w:rPr>
        <w:t>积极推动“双链”融合，以产业链布局创新链，以创新</w:t>
      </w:r>
      <w:proofErr w:type="gramStart"/>
      <w:r w:rsidRPr="00DA7408">
        <w:rPr>
          <w:rFonts w:ascii="Times New Roman" w:eastAsia="方正仿宋简体" w:hAnsi="Times New Roman" w:cs="Times New Roman" w:hint="eastAsia"/>
          <w:sz w:val="32"/>
          <w:szCs w:val="32"/>
        </w:rPr>
        <w:t>链促进</w:t>
      </w:r>
      <w:proofErr w:type="gramEnd"/>
      <w:r w:rsidRPr="00DA7408">
        <w:rPr>
          <w:rFonts w:ascii="Times New Roman" w:eastAsia="方正仿宋简体" w:hAnsi="Times New Roman" w:cs="Times New Roman" w:hint="eastAsia"/>
          <w:sz w:val="32"/>
          <w:szCs w:val="32"/>
        </w:rPr>
        <w:t>产业链延伸，推动“双链”协同并进，助力传统产业、新兴产业、文</w:t>
      </w:r>
      <w:proofErr w:type="gramStart"/>
      <w:r w:rsidRPr="00DA7408">
        <w:rPr>
          <w:rFonts w:ascii="Times New Roman" w:eastAsia="方正仿宋简体" w:hAnsi="Times New Roman" w:cs="Times New Roman" w:hint="eastAsia"/>
          <w:sz w:val="32"/>
          <w:szCs w:val="32"/>
        </w:rPr>
        <w:t>创产业</w:t>
      </w:r>
      <w:proofErr w:type="gramEnd"/>
      <w:r w:rsidRPr="00DA7408">
        <w:rPr>
          <w:rFonts w:ascii="Times New Roman" w:eastAsia="方正仿宋简体" w:hAnsi="Times New Roman" w:cs="Times New Roman" w:hint="eastAsia"/>
          <w:sz w:val="32"/>
          <w:szCs w:val="32"/>
        </w:rPr>
        <w:t>高质量发展，全力将鲤城打造成区域创新高地、科技人才强区。</w:t>
      </w:r>
    </w:p>
    <w:p w:rsidR="008806AC" w:rsidRPr="008414E7" w:rsidRDefault="00DA48BE" w:rsidP="008414E7">
      <w:pPr>
        <w:pStyle w:val="3"/>
        <w:spacing w:line="590" w:lineRule="exact"/>
        <w:ind w:firstLineChars="200" w:firstLine="643"/>
        <w:rPr>
          <w:rFonts w:ascii="方正楷体简体" w:eastAsia="方正楷体简体" w:hAnsi="Times New Roman" w:cs="楷体"/>
          <w:bCs/>
          <w:szCs w:val="32"/>
        </w:rPr>
      </w:pPr>
      <w:bookmarkStart w:id="46" w:name="_Toc22965"/>
      <w:r w:rsidRPr="008414E7">
        <w:rPr>
          <w:rFonts w:ascii="方正楷体简体" w:eastAsia="方正楷体简体" w:hAnsi="Times New Roman" w:cs="楷体" w:hint="eastAsia"/>
          <w:bCs/>
          <w:szCs w:val="32"/>
        </w:rPr>
        <w:t>（一）“双链”融合协同发展工程</w:t>
      </w:r>
      <w:bookmarkEnd w:id="46"/>
    </w:p>
    <w:p w:rsidR="008806AC" w:rsidRPr="00DA7408" w:rsidRDefault="00DA48BE" w:rsidP="00DA7408">
      <w:pPr>
        <w:pStyle w:val="a0"/>
        <w:spacing w:line="590" w:lineRule="exact"/>
        <w:ind w:firstLineChars="200" w:firstLine="640"/>
        <w:rPr>
          <w:rFonts w:ascii="Times New Roman" w:eastAsia="方正仿宋简体" w:hAnsi="Times New Roman" w:cs="Times New Roman"/>
          <w:sz w:val="32"/>
        </w:rPr>
      </w:pPr>
      <w:r w:rsidRPr="00DA7408">
        <w:rPr>
          <w:rFonts w:ascii="Times New Roman" w:eastAsia="方正仿宋简体" w:hAnsi="Times New Roman" w:cs="Times New Roman" w:hint="eastAsia"/>
          <w:sz w:val="32"/>
        </w:rPr>
        <w:t>立足鲤城优势产业链条，加快贯彻国家、省、市相关创新链条规划，全面实施“双链”融合协同发展专项计划。重点支持源头创新、技术创新、成果转化、企业培育等方面深入布局创新链条，以全局全链条统筹发展全区科技创新，加快各创新链条特色发展、协同发展，形成高效有序的良性循环发展态势。重点打造特色科技园，加快推动依托产业集群核心工业区建立产业科技园，加快打造特色科技园等。重点支持科技新业态发展，大力发展向科技要增长、向创新要效益、向市场要活力，支持海天科技等纺织企业发展工业电子商务，建立在线采购、产品销售和综合服务平台；鼓励</w:t>
      </w:r>
      <w:proofErr w:type="gramStart"/>
      <w:r w:rsidRPr="00DA7408">
        <w:rPr>
          <w:rFonts w:ascii="Times New Roman" w:eastAsia="方正仿宋简体" w:hAnsi="Times New Roman" w:cs="Times New Roman" w:hint="eastAsia"/>
          <w:sz w:val="32"/>
        </w:rPr>
        <w:t>鸿星尔</w:t>
      </w:r>
      <w:proofErr w:type="gramEnd"/>
      <w:r w:rsidRPr="00DA7408">
        <w:rPr>
          <w:rFonts w:ascii="Times New Roman" w:eastAsia="方正仿宋简体" w:hAnsi="Times New Roman" w:cs="Times New Roman" w:hint="eastAsia"/>
          <w:sz w:val="32"/>
        </w:rPr>
        <w:t>克、众益太阳能等发展“制造即服务”业务，在设计、制造、认证、营销、维护等领域探索运营服务，推动生产和消费、制造和服务、产业</w:t>
      </w:r>
      <w:proofErr w:type="gramStart"/>
      <w:r w:rsidRPr="00DA7408">
        <w:rPr>
          <w:rFonts w:ascii="Times New Roman" w:eastAsia="方正仿宋简体" w:hAnsi="Times New Roman" w:cs="Times New Roman" w:hint="eastAsia"/>
          <w:sz w:val="32"/>
        </w:rPr>
        <w:t>链企业</w:t>
      </w:r>
      <w:proofErr w:type="gramEnd"/>
      <w:r w:rsidRPr="00DA7408">
        <w:rPr>
          <w:rFonts w:ascii="Times New Roman" w:eastAsia="方正仿宋简体" w:hAnsi="Times New Roman" w:cs="Times New Roman" w:hint="eastAsia"/>
          <w:sz w:val="32"/>
        </w:rPr>
        <w:t>之间全面融合发展；持续引导企业强化科技创新，培育推广“互联网</w:t>
      </w:r>
      <w:r w:rsidRPr="00DA7408">
        <w:rPr>
          <w:rFonts w:ascii="Times New Roman" w:eastAsia="方正仿宋简体" w:hAnsi="Times New Roman" w:cs="Times New Roman" w:hint="eastAsia"/>
          <w:sz w:val="32"/>
        </w:rPr>
        <w:t>+</w:t>
      </w:r>
      <w:r w:rsidRPr="00DA7408">
        <w:rPr>
          <w:rFonts w:ascii="Times New Roman" w:eastAsia="方正仿宋简体" w:hAnsi="Times New Roman" w:cs="Times New Roman" w:hint="eastAsia"/>
          <w:sz w:val="32"/>
        </w:rPr>
        <w:t>”工业设计云平台，</w:t>
      </w:r>
      <w:proofErr w:type="gramStart"/>
      <w:r w:rsidRPr="00DA7408">
        <w:rPr>
          <w:rFonts w:ascii="Times New Roman" w:eastAsia="方正仿宋简体" w:hAnsi="Times New Roman" w:cs="Times New Roman" w:hint="eastAsia"/>
          <w:sz w:val="32"/>
        </w:rPr>
        <w:t>探索全产业链综合</w:t>
      </w:r>
      <w:proofErr w:type="gramEnd"/>
      <w:r w:rsidRPr="00DA7408">
        <w:rPr>
          <w:rFonts w:ascii="Times New Roman" w:eastAsia="方正仿宋简体" w:hAnsi="Times New Roman" w:cs="Times New Roman" w:hint="eastAsia"/>
          <w:sz w:val="32"/>
        </w:rPr>
        <w:t>设计服务，积极引导区内企业参与省级工业设计中心认定和国家级工业设计中心推荐。</w:t>
      </w:r>
    </w:p>
    <w:p w:rsidR="008806AC" w:rsidRPr="008414E7" w:rsidRDefault="00DA48BE" w:rsidP="008414E7">
      <w:pPr>
        <w:pStyle w:val="3"/>
        <w:spacing w:line="590" w:lineRule="exact"/>
        <w:ind w:firstLineChars="200" w:firstLine="643"/>
        <w:rPr>
          <w:rFonts w:ascii="方正楷体简体" w:eastAsia="方正楷体简体" w:hAnsi="Times New Roman" w:cs="楷体"/>
          <w:bCs/>
          <w:szCs w:val="32"/>
        </w:rPr>
      </w:pPr>
      <w:bookmarkStart w:id="47" w:name="_Toc30673"/>
      <w:r w:rsidRPr="008414E7">
        <w:rPr>
          <w:rFonts w:ascii="方正楷体简体" w:eastAsia="方正楷体简体" w:hAnsi="Times New Roman" w:cs="楷体" w:hint="eastAsia"/>
          <w:bCs/>
          <w:szCs w:val="32"/>
        </w:rPr>
        <w:lastRenderedPageBreak/>
        <w:t>（二）“科技+传统产业”提升工程</w:t>
      </w:r>
      <w:bookmarkEnd w:id="47"/>
    </w:p>
    <w:p w:rsidR="008806AC" w:rsidRPr="00DA7408" w:rsidRDefault="00DA48BE" w:rsidP="008414E7">
      <w:pPr>
        <w:tabs>
          <w:tab w:val="left" w:pos="7245"/>
          <w:tab w:val="left" w:pos="7350"/>
          <w:tab w:val="left" w:pos="7566"/>
        </w:tabs>
        <w:overflowPunct w:val="0"/>
        <w:adjustRightInd w:val="0"/>
        <w:spacing w:line="590" w:lineRule="exact"/>
        <w:ind w:rightChars="26" w:right="55" w:firstLineChars="200" w:firstLine="640"/>
        <w:rPr>
          <w:rFonts w:ascii="Times New Roman" w:eastAsia="方正仿宋简体" w:hAnsi="Times New Roman" w:cs="Times New Roman"/>
        </w:rPr>
      </w:pPr>
      <w:r w:rsidRPr="00DA7408">
        <w:rPr>
          <w:rFonts w:ascii="Times New Roman" w:eastAsia="方正仿宋简体" w:hAnsi="Times New Roman" w:cs="Times New Roman" w:hint="eastAsia"/>
          <w:sz w:val="32"/>
          <w:szCs w:val="32"/>
        </w:rPr>
        <w:t>支持纺织鞋服、机械汽配等传统优势制造业与数字化、网络化和智能化技术的深度融合创新，与文化创意、电子信息、新材料等产业的交流合作。在“面料开发</w:t>
      </w:r>
      <w:r w:rsidRPr="00DA7408">
        <w:rPr>
          <w:rFonts w:ascii="Times New Roman" w:eastAsia="方正仿宋简体" w:hAnsi="Times New Roman" w:cs="Times New Roman" w:hint="eastAsia"/>
          <w:sz w:val="32"/>
          <w:szCs w:val="32"/>
        </w:rPr>
        <w:t>-</w:t>
      </w:r>
      <w:r w:rsidRPr="00DA7408">
        <w:rPr>
          <w:rFonts w:ascii="Times New Roman" w:eastAsia="方正仿宋简体" w:hAnsi="Times New Roman" w:cs="Times New Roman" w:hint="eastAsia"/>
          <w:sz w:val="32"/>
          <w:szCs w:val="32"/>
        </w:rPr>
        <w:t>纺织</w:t>
      </w:r>
      <w:r w:rsidRPr="00DA7408">
        <w:rPr>
          <w:rFonts w:ascii="Times New Roman" w:eastAsia="方正仿宋简体" w:hAnsi="Times New Roman" w:cs="Times New Roman" w:hint="eastAsia"/>
          <w:sz w:val="32"/>
          <w:szCs w:val="32"/>
        </w:rPr>
        <w:t>-</w:t>
      </w:r>
      <w:r w:rsidRPr="00DA7408">
        <w:rPr>
          <w:rFonts w:ascii="Times New Roman" w:eastAsia="方正仿宋简体" w:hAnsi="Times New Roman" w:cs="Times New Roman" w:hint="eastAsia"/>
          <w:sz w:val="32"/>
          <w:szCs w:val="32"/>
        </w:rPr>
        <w:t>鞋服”产业链中叠加新材料研发、产品设计、品牌营销等科技创新服务，推动行业集群发展与打造</w:t>
      </w:r>
      <w:r w:rsidRPr="00DA7408">
        <w:rPr>
          <w:rFonts w:ascii="Times New Roman" w:eastAsia="方正仿宋简体" w:hAnsi="Times New Roman" w:cs="Times New Roman" w:hint="eastAsia"/>
          <w:sz w:val="32"/>
          <w:szCs w:val="32"/>
        </w:rPr>
        <w:t>300</w:t>
      </w:r>
      <w:r w:rsidRPr="00DA7408">
        <w:rPr>
          <w:rFonts w:ascii="Times New Roman" w:eastAsia="方正仿宋简体" w:hAnsi="Times New Roman" w:cs="Times New Roman" w:hint="eastAsia"/>
          <w:sz w:val="32"/>
          <w:szCs w:val="32"/>
        </w:rPr>
        <w:t>亿级产业链群，助</w:t>
      </w:r>
      <w:proofErr w:type="gramStart"/>
      <w:r w:rsidRPr="00DA7408">
        <w:rPr>
          <w:rFonts w:ascii="Times New Roman" w:eastAsia="方正仿宋简体" w:hAnsi="Times New Roman" w:cs="Times New Roman" w:hint="eastAsia"/>
          <w:sz w:val="32"/>
          <w:szCs w:val="32"/>
        </w:rPr>
        <w:t>推建设</w:t>
      </w:r>
      <w:proofErr w:type="gramEnd"/>
      <w:r w:rsidRPr="00DA7408">
        <w:rPr>
          <w:rFonts w:ascii="Times New Roman" w:eastAsia="方正仿宋简体" w:hAnsi="Times New Roman" w:cs="Times New Roman" w:hint="eastAsia"/>
          <w:sz w:val="32"/>
          <w:szCs w:val="32"/>
        </w:rPr>
        <w:t>省级纺织鞋</w:t>
      </w:r>
      <w:proofErr w:type="gramStart"/>
      <w:r w:rsidRPr="00DA7408">
        <w:rPr>
          <w:rFonts w:ascii="Times New Roman" w:eastAsia="方正仿宋简体" w:hAnsi="Times New Roman" w:cs="Times New Roman" w:hint="eastAsia"/>
          <w:sz w:val="32"/>
          <w:szCs w:val="32"/>
        </w:rPr>
        <w:t>服特色</w:t>
      </w:r>
      <w:proofErr w:type="gramEnd"/>
      <w:r w:rsidRPr="00DA7408">
        <w:rPr>
          <w:rFonts w:ascii="Times New Roman" w:eastAsia="方正仿宋简体" w:hAnsi="Times New Roman" w:cs="Times New Roman" w:hint="eastAsia"/>
          <w:sz w:val="32"/>
          <w:szCs w:val="32"/>
        </w:rPr>
        <w:t>产业基地。围绕“机械装备</w:t>
      </w:r>
      <w:r w:rsidRPr="00DA7408">
        <w:rPr>
          <w:rFonts w:ascii="Times New Roman" w:eastAsia="方正仿宋简体" w:hAnsi="Times New Roman" w:cs="Times New Roman" w:hint="eastAsia"/>
          <w:sz w:val="32"/>
          <w:szCs w:val="32"/>
        </w:rPr>
        <w:t>-</w:t>
      </w:r>
      <w:r w:rsidRPr="00DA7408">
        <w:rPr>
          <w:rFonts w:ascii="Times New Roman" w:eastAsia="方正仿宋简体" w:hAnsi="Times New Roman" w:cs="Times New Roman" w:hint="eastAsia"/>
          <w:sz w:val="32"/>
          <w:szCs w:val="32"/>
        </w:rPr>
        <w:t>工程机械</w:t>
      </w:r>
      <w:r w:rsidRPr="00DA7408">
        <w:rPr>
          <w:rFonts w:ascii="Times New Roman" w:eastAsia="方正仿宋简体" w:hAnsi="Times New Roman" w:cs="Times New Roman" w:hint="eastAsia"/>
          <w:sz w:val="32"/>
          <w:szCs w:val="32"/>
        </w:rPr>
        <w:t>-</w:t>
      </w:r>
      <w:r w:rsidRPr="00DA7408">
        <w:rPr>
          <w:rFonts w:ascii="Times New Roman" w:eastAsia="方正仿宋简体" w:hAnsi="Times New Roman" w:cs="Times New Roman" w:hint="eastAsia"/>
          <w:sz w:val="32"/>
          <w:szCs w:val="32"/>
        </w:rPr>
        <w:t>汽车配件”产业基础，叠加知识产权服务、产品开发、智能制造等科技支撑，推动机械装备行业转型升级与打造</w:t>
      </w:r>
      <w:r w:rsidRPr="00DA7408">
        <w:rPr>
          <w:rFonts w:ascii="Times New Roman" w:eastAsia="方正仿宋简体" w:hAnsi="Times New Roman" w:cs="Times New Roman" w:hint="eastAsia"/>
          <w:sz w:val="32"/>
          <w:szCs w:val="32"/>
        </w:rPr>
        <w:t>100</w:t>
      </w:r>
      <w:r w:rsidRPr="00DA7408">
        <w:rPr>
          <w:rFonts w:ascii="Times New Roman" w:eastAsia="方正仿宋简体" w:hAnsi="Times New Roman" w:cs="Times New Roman" w:hint="eastAsia"/>
          <w:sz w:val="32"/>
          <w:szCs w:val="32"/>
        </w:rPr>
        <w:t>亿级产业链群，助力建设区域性重要装备制造转型升级示范基地，融入国家级服务型制造示范城市建设。</w:t>
      </w:r>
    </w:p>
    <w:tbl>
      <w:tblPr>
        <w:tblStyle w:val="ab"/>
        <w:tblW w:w="8795" w:type="dxa"/>
        <w:jc w:val="center"/>
        <w:tblLayout w:type="fixed"/>
        <w:tblLook w:val="04A0" w:firstRow="1" w:lastRow="0" w:firstColumn="1" w:lastColumn="0" w:noHBand="0" w:noVBand="1"/>
      </w:tblPr>
      <w:tblGrid>
        <w:gridCol w:w="8795"/>
      </w:tblGrid>
      <w:tr w:rsidR="008806AC" w:rsidRPr="0057603C" w:rsidTr="0057603C">
        <w:trPr>
          <w:jc w:val="center"/>
        </w:trPr>
        <w:tc>
          <w:tcPr>
            <w:tcW w:w="8795" w:type="dxa"/>
            <w:noWrap/>
            <w:vAlign w:val="center"/>
          </w:tcPr>
          <w:p w:rsidR="008806AC" w:rsidRPr="0057603C" w:rsidRDefault="00DA48BE" w:rsidP="0057603C">
            <w:pPr>
              <w:pStyle w:val="a0"/>
              <w:spacing w:line="560" w:lineRule="exact"/>
              <w:ind w:firstLineChars="0" w:firstLine="0"/>
              <w:jc w:val="center"/>
              <w:rPr>
                <w:rFonts w:ascii="Times New Roman" w:eastAsia="方正仿宋简体" w:hAnsi="Times New Roman" w:cs="Times New Roman"/>
                <w:sz w:val="28"/>
                <w:szCs w:val="28"/>
              </w:rPr>
            </w:pPr>
            <w:r w:rsidRPr="0057603C">
              <w:rPr>
                <w:rFonts w:ascii="Times New Roman" w:eastAsia="方正仿宋简体" w:hAnsi="Times New Roman" w:cs="Times New Roman" w:hint="eastAsia"/>
                <w:sz w:val="28"/>
                <w:szCs w:val="28"/>
              </w:rPr>
              <w:t>专栏</w:t>
            </w:r>
            <w:r w:rsidRPr="0057603C">
              <w:rPr>
                <w:rFonts w:ascii="Times New Roman" w:eastAsia="方正仿宋简体" w:hAnsi="Times New Roman" w:cs="Times New Roman" w:hint="eastAsia"/>
                <w:sz w:val="28"/>
                <w:szCs w:val="28"/>
              </w:rPr>
              <w:t>7</w:t>
            </w:r>
            <w:r w:rsidRPr="0057603C">
              <w:rPr>
                <w:rFonts w:ascii="Times New Roman" w:eastAsia="方正仿宋简体" w:hAnsi="Times New Roman" w:cs="Times New Roman" w:hint="eastAsia"/>
                <w:sz w:val="28"/>
                <w:szCs w:val="28"/>
              </w:rPr>
              <w:t>传统产业重点创新方向</w:t>
            </w:r>
          </w:p>
        </w:tc>
      </w:tr>
      <w:tr w:rsidR="008806AC" w:rsidRPr="0057603C" w:rsidTr="0057603C">
        <w:trPr>
          <w:trHeight w:val="5364"/>
          <w:jc w:val="center"/>
        </w:trPr>
        <w:tc>
          <w:tcPr>
            <w:tcW w:w="8795" w:type="dxa"/>
            <w:noWrap/>
            <w:vAlign w:val="center"/>
          </w:tcPr>
          <w:p w:rsidR="008806AC" w:rsidRPr="0057603C" w:rsidRDefault="00DA48BE" w:rsidP="0057603C">
            <w:pPr>
              <w:pStyle w:val="a0"/>
              <w:spacing w:line="560" w:lineRule="exact"/>
              <w:ind w:firstLineChars="200" w:firstLine="562"/>
              <w:rPr>
                <w:rFonts w:ascii="Times New Roman" w:eastAsia="方正仿宋简体" w:hAnsi="Times New Roman" w:cs="Times New Roman"/>
                <w:sz w:val="28"/>
                <w:szCs w:val="28"/>
              </w:rPr>
            </w:pPr>
            <w:r w:rsidRPr="0057603C">
              <w:rPr>
                <w:rFonts w:ascii="Times New Roman" w:eastAsia="方正仿宋简体" w:hAnsi="Times New Roman" w:cs="Times New Roman" w:hint="eastAsia"/>
                <w:b/>
                <w:bCs/>
                <w:sz w:val="28"/>
                <w:szCs w:val="28"/>
              </w:rPr>
              <w:t>智慧功能鞋服领域。</w:t>
            </w:r>
            <w:r w:rsidRPr="0057603C">
              <w:rPr>
                <w:rFonts w:ascii="Times New Roman" w:eastAsia="方正仿宋简体" w:hAnsi="Times New Roman" w:cs="Times New Roman" w:hint="eastAsia"/>
                <w:sz w:val="28"/>
                <w:szCs w:val="28"/>
              </w:rPr>
              <w:t>支持</w:t>
            </w:r>
            <w:proofErr w:type="gramStart"/>
            <w:r w:rsidRPr="0057603C">
              <w:rPr>
                <w:rFonts w:ascii="Times New Roman" w:eastAsia="方正仿宋简体" w:hAnsi="Times New Roman" w:cs="Times New Roman" w:hint="eastAsia"/>
                <w:sz w:val="28"/>
                <w:szCs w:val="28"/>
              </w:rPr>
              <w:t>鸿星尔</w:t>
            </w:r>
            <w:proofErr w:type="gramEnd"/>
            <w:r w:rsidRPr="0057603C">
              <w:rPr>
                <w:rFonts w:ascii="Times New Roman" w:eastAsia="方正仿宋简体" w:hAnsi="Times New Roman" w:cs="Times New Roman" w:hint="eastAsia"/>
                <w:sz w:val="28"/>
                <w:szCs w:val="28"/>
              </w:rPr>
              <w:t>克公司利用智能流体新材料，开发</w:t>
            </w:r>
            <w:proofErr w:type="gramStart"/>
            <w:r w:rsidRPr="0057603C">
              <w:rPr>
                <w:rFonts w:ascii="Times New Roman" w:eastAsia="方正仿宋简体" w:hAnsi="Times New Roman" w:cs="Times New Roman" w:hint="eastAsia"/>
                <w:sz w:val="28"/>
                <w:szCs w:val="28"/>
              </w:rPr>
              <w:t>奇弹科技</w:t>
            </w:r>
            <w:proofErr w:type="gramEnd"/>
            <w:r w:rsidRPr="0057603C">
              <w:rPr>
                <w:rFonts w:ascii="Times New Roman" w:eastAsia="方正仿宋简体" w:hAnsi="Times New Roman" w:cs="Times New Roman" w:hint="eastAsia"/>
                <w:sz w:val="28"/>
                <w:szCs w:val="28"/>
              </w:rPr>
              <w:t>系列产品，大力发展生态环保、功能性鞋服产品。支持海天科技应用石墨烯、双组分、原液着色、</w:t>
            </w:r>
            <w:r w:rsidRPr="0057603C">
              <w:rPr>
                <w:rFonts w:ascii="Times New Roman" w:eastAsia="方正仿宋简体" w:hAnsi="Times New Roman" w:cs="Times New Roman" w:hint="eastAsia"/>
                <w:sz w:val="28"/>
                <w:szCs w:val="28"/>
              </w:rPr>
              <w:t>pet</w:t>
            </w:r>
            <w:r w:rsidRPr="0057603C">
              <w:rPr>
                <w:rFonts w:ascii="Times New Roman" w:eastAsia="方正仿宋简体" w:hAnsi="Times New Roman" w:cs="Times New Roman" w:hint="eastAsia"/>
                <w:sz w:val="28"/>
                <w:szCs w:val="28"/>
              </w:rPr>
              <w:t>回收纤维等开发新面料，在吸湿速干、凉感、阻燃、抗菌等方面持续研发。不断拓展应用领域，开展</w:t>
            </w:r>
            <w:r w:rsidRPr="0057603C">
              <w:rPr>
                <w:rFonts w:ascii="Times New Roman" w:eastAsia="方正仿宋简体" w:hAnsi="Times New Roman" w:cs="Times New Roman" w:hint="eastAsia"/>
                <w:sz w:val="28"/>
                <w:szCs w:val="28"/>
              </w:rPr>
              <w:t>3D</w:t>
            </w:r>
            <w:r w:rsidRPr="0057603C">
              <w:rPr>
                <w:rFonts w:ascii="Times New Roman" w:eastAsia="方正仿宋简体" w:hAnsi="Times New Roman" w:cs="Times New Roman" w:hint="eastAsia"/>
                <w:sz w:val="28"/>
                <w:szCs w:val="28"/>
              </w:rPr>
              <w:t>打印</w:t>
            </w:r>
            <w:proofErr w:type="gramStart"/>
            <w:r w:rsidRPr="0057603C">
              <w:rPr>
                <w:rFonts w:ascii="Times New Roman" w:eastAsia="方正仿宋简体" w:hAnsi="Times New Roman" w:cs="Times New Roman" w:hint="eastAsia"/>
                <w:sz w:val="28"/>
                <w:szCs w:val="28"/>
              </w:rPr>
              <w:t>糖尿病足鞋研发</w:t>
            </w:r>
            <w:proofErr w:type="gramEnd"/>
            <w:r w:rsidRPr="0057603C">
              <w:rPr>
                <w:rFonts w:ascii="Times New Roman" w:eastAsia="方正仿宋简体" w:hAnsi="Times New Roman" w:cs="Times New Roman" w:hint="eastAsia"/>
                <w:sz w:val="28"/>
                <w:szCs w:val="28"/>
              </w:rPr>
              <w:t>，开展医护纺织品、军用阻燃纺织品、定制特殊工服等。</w:t>
            </w:r>
          </w:p>
          <w:p w:rsidR="008806AC" w:rsidRPr="0057603C" w:rsidRDefault="00DA48BE" w:rsidP="0057603C">
            <w:pPr>
              <w:pStyle w:val="a0"/>
              <w:spacing w:line="560" w:lineRule="exact"/>
              <w:ind w:firstLineChars="200" w:firstLine="562"/>
              <w:rPr>
                <w:rFonts w:ascii="Times New Roman" w:eastAsia="方正仿宋简体" w:hAnsi="Times New Roman" w:cs="Times New Roman"/>
                <w:sz w:val="28"/>
                <w:szCs w:val="28"/>
              </w:rPr>
            </w:pPr>
            <w:r w:rsidRPr="0057603C">
              <w:rPr>
                <w:rFonts w:ascii="Times New Roman" w:eastAsia="方正仿宋简体" w:hAnsi="Times New Roman" w:cs="Times New Roman" w:hint="eastAsia"/>
                <w:b/>
                <w:bCs/>
                <w:sz w:val="28"/>
                <w:szCs w:val="28"/>
              </w:rPr>
              <w:t>智能机械装备领域。</w:t>
            </w:r>
            <w:proofErr w:type="gramStart"/>
            <w:r w:rsidRPr="0057603C">
              <w:rPr>
                <w:rFonts w:ascii="Times New Roman" w:eastAsia="方正仿宋简体" w:hAnsi="Times New Roman" w:cs="Times New Roman" w:hint="eastAsia"/>
                <w:sz w:val="28"/>
                <w:szCs w:val="28"/>
              </w:rPr>
              <w:t>支持佰源智能</w:t>
            </w:r>
            <w:proofErr w:type="gramEnd"/>
            <w:r w:rsidRPr="0057603C">
              <w:rPr>
                <w:rFonts w:ascii="Times New Roman" w:eastAsia="方正仿宋简体" w:hAnsi="Times New Roman" w:cs="Times New Roman" w:hint="eastAsia"/>
                <w:sz w:val="28"/>
                <w:szCs w:val="28"/>
              </w:rPr>
              <w:t>装备、卜硕机械公司开发高性能纬编智能装备，改进提升多功能</w:t>
            </w:r>
            <w:proofErr w:type="gramStart"/>
            <w:r w:rsidRPr="0057603C">
              <w:rPr>
                <w:rFonts w:ascii="Times New Roman" w:eastAsia="方正仿宋简体" w:hAnsi="Times New Roman" w:cs="Times New Roman" w:hint="eastAsia"/>
                <w:sz w:val="28"/>
                <w:szCs w:val="28"/>
              </w:rPr>
              <w:t>三线卫衣智能</w:t>
            </w:r>
            <w:proofErr w:type="gramEnd"/>
            <w:r w:rsidRPr="0057603C">
              <w:rPr>
                <w:rFonts w:ascii="Times New Roman" w:eastAsia="方正仿宋简体" w:hAnsi="Times New Roman" w:cs="Times New Roman" w:hint="eastAsia"/>
                <w:sz w:val="28"/>
                <w:szCs w:val="28"/>
              </w:rPr>
              <w:t>针织机、数控圆型</w:t>
            </w:r>
            <w:proofErr w:type="gramStart"/>
            <w:r w:rsidRPr="0057603C">
              <w:rPr>
                <w:rFonts w:ascii="Times New Roman" w:eastAsia="方正仿宋简体" w:hAnsi="Times New Roman" w:cs="Times New Roman" w:hint="eastAsia"/>
                <w:sz w:val="28"/>
                <w:szCs w:val="28"/>
              </w:rPr>
              <w:t>纬编机等</w:t>
            </w:r>
            <w:proofErr w:type="gramEnd"/>
            <w:r w:rsidRPr="0057603C">
              <w:rPr>
                <w:rFonts w:ascii="Times New Roman" w:eastAsia="方正仿宋简体" w:hAnsi="Times New Roman" w:cs="Times New Roman" w:hint="eastAsia"/>
                <w:sz w:val="28"/>
                <w:szCs w:val="28"/>
              </w:rPr>
              <w:t>，打造针织</w:t>
            </w:r>
            <w:r w:rsidRPr="0057603C">
              <w:rPr>
                <w:rFonts w:ascii="Times New Roman" w:eastAsia="方正仿宋简体" w:hAnsi="Times New Roman" w:cs="Times New Roman" w:hint="eastAsia"/>
                <w:sz w:val="28"/>
                <w:szCs w:val="28"/>
              </w:rPr>
              <w:t>MES</w:t>
            </w:r>
            <w:r w:rsidRPr="0057603C">
              <w:rPr>
                <w:rFonts w:ascii="Times New Roman" w:eastAsia="方正仿宋简体" w:hAnsi="Times New Roman" w:cs="Times New Roman" w:hint="eastAsia"/>
                <w:sz w:val="28"/>
                <w:szCs w:val="28"/>
              </w:rPr>
              <w:t>云平台，打造数字化、智能化工厂（车间）试点示范。支持汉威机械公司开发更具人体工学特性的一次性卫生用品智能化</w:t>
            </w:r>
            <w:r w:rsidRPr="0057603C">
              <w:rPr>
                <w:rFonts w:ascii="Times New Roman" w:eastAsia="方正仿宋简体" w:hAnsi="Times New Roman" w:cs="Times New Roman" w:hint="eastAsia"/>
                <w:sz w:val="28"/>
                <w:szCs w:val="28"/>
              </w:rPr>
              <w:lastRenderedPageBreak/>
              <w:t>生产设备，新日成热熔胶公司开发数控防护服专用复合无纺布生产线，</w:t>
            </w:r>
            <w:proofErr w:type="gramStart"/>
            <w:r w:rsidRPr="0057603C">
              <w:rPr>
                <w:rFonts w:ascii="Times New Roman" w:eastAsia="方正仿宋简体" w:hAnsi="Times New Roman" w:cs="Times New Roman" w:hint="eastAsia"/>
                <w:sz w:val="28"/>
                <w:szCs w:val="28"/>
              </w:rPr>
              <w:t>梅洋塑胶</w:t>
            </w:r>
            <w:proofErr w:type="gramEnd"/>
            <w:r w:rsidRPr="0057603C">
              <w:rPr>
                <w:rFonts w:ascii="Times New Roman" w:eastAsia="方正仿宋简体" w:hAnsi="Times New Roman" w:cs="Times New Roman" w:hint="eastAsia"/>
                <w:sz w:val="28"/>
                <w:szCs w:val="28"/>
              </w:rPr>
              <w:t>公司开发食品包装容具视觉检测系统与自动化设备，立信换热公司开发耐磨蚀节能型板式预热器，恒劲科博公司开发定量灌装系统装置等，培育一批首台（套）重大技术装备，为客户打造绿色化的智能工厂，提升智能装备制造区域影响力。</w:t>
            </w:r>
          </w:p>
          <w:p w:rsidR="008806AC" w:rsidRPr="0057603C" w:rsidRDefault="00DA48BE" w:rsidP="0057603C">
            <w:pPr>
              <w:pStyle w:val="a0"/>
              <w:spacing w:line="560" w:lineRule="exact"/>
              <w:ind w:firstLineChars="200" w:firstLine="562"/>
              <w:rPr>
                <w:rFonts w:ascii="Times New Roman" w:eastAsia="方正仿宋简体" w:hAnsi="Times New Roman" w:cs="Times New Roman"/>
                <w:bCs/>
                <w:sz w:val="28"/>
                <w:szCs w:val="28"/>
              </w:rPr>
            </w:pPr>
            <w:r w:rsidRPr="0057603C">
              <w:rPr>
                <w:rFonts w:ascii="Times New Roman" w:eastAsia="方正仿宋简体" w:hAnsi="Times New Roman" w:cs="Times New Roman" w:hint="eastAsia"/>
                <w:b/>
                <w:sz w:val="28"/>
                <w:szCs w:val="28"/>
              </w:rPr>
              <w:t>汽车配件领域。</w:t>
            </w:r>
            <w:r w:rsidRPr="0057603C">
              <w:rPr>
                <w:rFonts w:ascii="Times New Roman" w:eastAsia="方正仿宋简体" w:hAnsi="Times New Roman" w:cs="Times New Roman" w:hint="eastAsia"/>
                <w:bCs/>
                <w:sz w:val="28"/>
                <w:szCs w:val="28"/>
              </w:rPr>
              <w:t>支持华盛机械公司从四轮一带零配件向工程机械底盘深耕，田中机械公司研发</w:t>
            </w:r>
            <w:proofErr w:type="gramStart"/>
            <w:r w:rsidRPr="0057603C">
              <w:rPr>
                <w:rFonts w:ascii="Times New Roman" w:eastAsia="方正仿宋简体" w:hAnsi="Times New Roman" w:cs="Times New Roman" w:hint="eastAsia"/>
                <w:bCs/>
                <w:sz w:val="28"/>
                <w:szCs w:val="28"/>
              </w:rPr>
              <w:t>一</w:t>
            </w:r>
            <w:proofErr w:type="gramEnd"/>
            <w:r w:rsidRPr="0057603C">
              <w:rPr>
                <w:rFonts w:ascii="Times New Roman" w:eastAsia="方正仿宋简体" w:hAnsi="Times New Roman" w:cs="Times New Roman" w:hint="eastAsia"/>
                <w:bCs/>
                <w:sz w:val="28"/>
                <w:szCs w:val="28"/>
              </w:rPr>
              <w:t>体式橡胶减震胶芯，减轻整车重卡在行驶过程中的消耗和排量。推动</w:t>
            </w:r>
            <w:r w:rsidRPr="0057603C">
              <w:rPr>
                <w:rFonts w:ascii="Times New Roman" w:eastAsia="方正仿宋简体" w:hAnsi="Times New Roman" w:cs="Times New Roman" w:hint="eastAsia"/>
                <w:sz w:val="28"/>
                <w:szCs w:val="28"/>
              </w:rPr>
              <w:t>规模较大的</w:t>
            </w:r>
            <w:r w:rsidRPr="0057603C">
              <w:rPr>
                <w:rFonts w:ascii="Times New Roman" w:eastAsia="方正仿宋简体" w:hAnsi="Times New Roman" w:cs="Times New Roman" w:hint="eastAsia"/>
                <w:bCs/>
                <w:sz w:val="28"/>
                <w:szCs w:val="28"/>
              </w:rPr>
              <w:t>汽车配件</w:t>
            </w:r>
            <w:r w:rsidRPr="0057603C">
              <w:rPr>
                <w:rFonts w:ascii="Times New Roman" w:eastAsia="方正仿宋简体" w:hAnsi="Times New Roman" w:cs="Times New Roman" w:hint="eastAsia"/>
                <w:sz w:val="28"/>
                <w:szCs w:val="28"/>
              </w:rPr>
              <w:t>企业注重二次创业和开</w:t>
            </w:r>
            <w:r w:rsidRPr="0057603C">
              <w:rPr>
                <w:rFonts w:ascii="Times New Roman" w:eastAsia="方正仿宋简体" w:hAnsi="Times New Roman" w:cs="Times New Roman" w:hint="eastAsia"/>
                <w:spacing w:val="-8"/>
                <w:sz w:val="28"/>
                <w:szCs w:val="28"/>
              </w:rPr>
              <w:t>发拥有自主知识产权，实现销售、采购、物流、产品开发体制的不断创新。</w:t>
            </w:r>
          </w:p>
        </w:tc>
      </w:tr>
    </w:tbl>
    <w:p w:rsidR="008806AC" w:rsidRPr="00BC433F" w:rsidRDefault="00DA48BE" w:rsidP="00BC433F">
      <w:pPr>
        <w:pStyle w:val="3"/>
        <w:spacing w:line="590" w:lineRule="exact"/>
        <w:ind w:firstLineChars="200" w:firstLine="643"/>
        <w:rPr>
          <w:rFonts w:ascii="方正楷体简体" w:eastAsia="方正楷体简体" w:hAnsi="Times New Roman" w:cs="楷体"/>
          <w:bCs/>
          <w:szCs w:val="32"/>
        </w:rPr>
      </w:pPr>
      <w:bookmarkStart w:id="48" w:name="_Toc5331"/>
      <w:r w:rsidRPr="00BC433F">
        <w:rPr>
          <w:rFonts w:ascii="方正楷体简体" w:eastAsia="方正楷体简体" w:hAnsi="Times New Roman" w:cs="楷体" w:hint="eastAsia"/>
          <w:bCs/>
          <w:szCs w:val="32"/>
        </w:rPr>
        <w:lastRenderedPageBreak/>
        <w:t>（三）“科技+新兴产业”培育工程</w:t>
      </w:r>
      <w:bookmarkEnd w:id="48"/>
    </w:p>
    <w:p w:rsidR="008806AC" w:rsidRPr="00BC433F" w:rsidRDefault="00DA48BE" w:rsidP="00BC433F">
      <w:pPr>
        <w:tabs>
          <w:tab w:val="left" w:pos="7245"/>
          <w:tab w:val="left" w:pos="7350"/>
          <w:tab w:val="left" w:pos="7566"/>
        </w:tabs>
        <w:overflowPunct w:val="0"/>
        <w:adjustRightInd w:val="0"/>
        <w:spacing w:line="590" w:lineRule="exact"/>
        <w:ind w:rightChars="26" w:right="55" w:firstLineChars="200" w:firstLine="640"/>
        <w:rPr>
          <w:rFonts w:ascii="Times New Roman" w:eastAsia="方正仿宋简体" w:hAnsi="Times New Roman" w:cs="Times New Roman"/>
          <w:sz w:val="32"/>
          <w:szCs w:val="32"/>
        </w:rPr>
      </w:pPr>
      <w:r w:rsidRPr="00BC433F">
        <w:rPr>
          <w:rFonts w:ascii="Times New Roman" w:eastAsia="方正仿宋简体" w:hAnsi="Times New Roman" w:cs="Times New Roman" w:hint="eastAsia"/>
          <w:sz w:val="32"/>
          <w:szCs w:val="32"/>
        </w:rPr>
        <w:t>围绕新一代信息技术产业，聚焦“光电子</w:t>
      </w:r>
      <w:r w:rsidRPr="00BC433F">
        <w:rPr>
          <w:rFonts w:ascii="Times New Roman" w:eastAsia="方正仿宋简体" w:hAnsi="Times New Roman" w:cs="Times New Roman" w:hint="eastAsia"/>
          <w:sz w:val="32"/>
          <w:szCs w:val="32"/>
        </w:rPr>
        <w:t>-</w:t>
      </w:r>
      <w:r w:rsidRPr="00BC433F">
        <w:rPr>
          <w:rFonts w:ascii="Times New Roman" w:eastAsia="方正仿宋简体" w:hAnsi="Times New Roman" w:cs="Times New Roman" w:hint="eastAsia"/>
          <w:sz w:val="32"/>
          <w:szCs w:val="32"/>
        </w:rPr>
        <w:t>元器件</w:t>
      </w:r>
      <w:r w:rsidRPr="00BC433F">
        <w:rPr>
          <w:rFonts w:ascii="Times New Roman" w:eastAsia="方正仿宋简体" w:hAnsi="Times New Roman" w:cs="Times New Roman" w:hint="eastAsia"/>
          <w:sz w:val="32"/>
          <w:szCs w:val="32"/>
        </w:rPr>
        <w:t>-</w:t>
      </w:r>
      <w:r w:rsidRPr="00BC433F">
        <w:rPr>
          <w:rFonts w:ascii="Times New Roman" w:eastAsia="方正仿宋简体" w:hAnsi="Times New Roman" w:cs="Times New Roman" w:hint="eastAsia"/>
          <w:sz w:val="32"/>
          <w:szCs w:val="32"/>
        </w:rPr>
        <w:t>新材料”领域，引导高新技术企业攻克新兴产业发展瓶颈，打造完整的生态产业圈，形成上中下游衔接、配套完善的新兴产业体系，联动技术攻关、市场开发、系统集成等科技服务，建设先进电子技术制造基地，推动新兴产业规模化发展，打造</w:t>
      </w:r>
      <w:r w:rsidRPr="00BC433F">
        <w:rPr>
          <w:rFonts w:ascii="Times New Roman" w:eastAsia="方正仿宋简体" w:hAnsi="Times New Roman" w:cs="Times New Roman" w:hint="eastAsia"/>
          <w:sz w:val="32"/>
          <w:szCs w:val="32"/>
        </w:rPr>
        <w:t>150</w:t>
      </w:r>
      <w:r w:rsidRPr="00BC433F">
        <w:rPr>
          <w:rFonts w:ascii="Times New Roman" w:eastAsia="方正仿宋简体" w:hAnsi="Times New Roman" w:cs="Times New Roman" w:hint="eastAsia"/>
          <w:sz w:val="32"/>
          <w:szCs w:val="32"/>
        </w:rPr>
        <w:t>亿级产业链群。围绕生物医药与节能环保产业发展，支持企业开展关键技术研发与推动智能设备升级。</w:t>
      </w:r>
    </w:p>
    <w:tbl>
      <w:tblPr>
        <w:tblStyle w:val="ab"/>
        <w:tblW w:w="8742" w:type="dxa"/>
        <w:jc w:val="center"/>
        <w:tblLayout w:type="fixed"/>
        <w:tblLook w:val="04A0" w:firstRow="1" w:lastRow="0" w:firstColumn="1" w:lastColumn="0" w:noHBand="0" w:noVBand="1"/>
      </w:tblPr>
      <w:tblGrid>
        <w:gridCol w:w="8742"/>
      </w:tblGrid>
      <w:tr w:rsidR="008806AC" w:rsidRPr="00DD7DF5" w:rsidTr="00DD7DF5">
        <w:trPr>
          <w:jc w:val="center"/>
        </w:trPr>
        <w:tc>
          <w:tcPr>
            <w:tcW w:w="8742" w:type="dxa"/>
            <w:noWrap/>
            <w:vAlign w:val="center"/>
          </w:tcPr>
          <w:p w:rsidR="008806AC" w:rsidRPr="00DD7DF5" w:rsidRDefault="00DA48BE" w:rsidP="00DD7DF5">
            <w:pPr>
              <w:pStyle w:val="a0"/>
              <w:spacing w:line="560" w:lineRule="exact"/>
              <w:ind w:firstLineChars="0" w:firstLine="0"/>
              <w:jc w:val="center"/>
              <w:rPr>
                <w:rFonts w:ascii="Times New Roman" w:eastAsia="方正仿宋简体" w:hAnsi="Times New Roman" w:cs="Times New Roman"/>
                <w:sz w:val="28"/>
                <w:szCs w:val="28"/>
              </w:rPr>
            </w:pPr>
            <w:r w:rsidRPr="00DD7DF5">
              <w:rPr>
                <w:rFonts w:ascii="Times New Roman" w:eastAsia="方正仿宋简体" w:hAnsi="Times New Roman" w:cs="Times New Roman" w:hint="eastAsia"/>
                <w:sz w:val="28"/>
                <w:szCs w:val="28"/>
              </w:rPr>
              <w:t>专栏</w:t>
            </w:r>
            <w:r w:rsidRPr="00DD7DF5">
              <w:rPr>
                <w:rFonts w:ascii="Times New Roman" w:eastAsia="方正仿宋简体" w:hAnsi="Times New Roman" w:cs="Times New Roman" w:hint="eastAsia"/>
                <w:sz w:val="28"/>
                <w:szCs w:val="28"/>
              </w:rPr>
              <w:t xml:space="preserve">8  </w:t>
            </w:r>
            <w:r w:rsidRPr="00DD7DF5">
              <w:rPr>
                <w:rFonts w:ascii="Times New Roman" w:eastAsia="方正仿宋简体" w:hAnsi="Times New Roman" w:cs="Times New Roman" w:hint="eastAsia"/>
                <w:sz w:val="28"/>
                <w:szCs w:val="28"/>
              </w:rPr>
              <w:t>新兴产业重点创新方向</w:t>
            </w:r>
          </w:p>
        </w:tc>
      </w:tr>
      <w:tr w:rsidR="008806AC" w:rsidRPr="00DD7DF5" w:rsidTr="00DD7DF5">
        <w:trPr>
          <w:jc w:val="center"/>
        </w:trPr>
        <w:tc>
          <w:tcPr>
            <w:tcW w:w="8742" w:type="dxa"/>
            <w:noWrap/>
            <w:vAlign w:val="center"/>
          </w:tcPr>
          <w:p w:rsidR="008806AC" w:rsidRPr="00DD7DF5" w:rsidRDefault="00DA48BE" w:rsidP="00DD7DF5">
            <w:pPr>
              <w:pStyle w:val="a0"/>
              <w:spacing w:line="560" w:lineRule="exact"/>
              <w:ind w:firstLineChars="200" w:firstLine="562"/>
              <w:rPr>
                <w:rFonts w:ascii="Times New Roman" w:eastAsia="方正仿宋简体" w:hAnsi="Times New Roman" w:cs="Times New Roman"/>
                <w:sz w:val="28"/>
                <w:szCs w:val="28"/>
              </w:rPr>
            </w:pPr>
            <w:r w:rsidRPr="00DD7DF5">
              <w:rPr>
                <w:rFonts w:ascii="Times New Roman" w:eastAsia="方正仿宋简体" w:hAnsi="Times New Roman" w:cs="Times New Roman" w:hint="eastAsia"/>
                <w:b/>
                <w:bCs/>
                <w:sz w:val="28"/>
                <w:szCs w:val="28"/>
              </w:rPr>
              <w:t>电子信息领域。电子元器件方面，</w:t>
            </w:r>
            <w:r w:rsidRPr="00DD7DF5">
              <w:rPr>
                <w:rFonts w:ascii="Times New Roman" w:eastAsia="方正仿宋简体" w:hAnsi="Times New Roman" w:cs="Times New Roman" w:hint="eastAsia"/>
                <w:sz w:val="28"/>
                <w:szCs w:val="28"/>
              </w:rPr>
              <w:t>大力发展片式、微型、多功能和智能化的新型电子元器件，支持火炬电子公司开发</w:t>
            </w:r>
            <w:proofErr w:type="spellStart"/>
            <w:r w:rsidRPr="00DD7DF5">
              <w:rPr>
                <w:rFonts w:ascii="Times New Roman" w:eastAsia="方正仿宋简体" w:hAnsi="Times New Roman" w:cs="Times New Roman" w:hint="eastAsia"/>
                <w:sz w:val="28"/>
                <w:szCs w:val="28"/>
              </w:rPr>
              <w:t>SiPD</w:t>
            </w:r>
            <w:proofErr w:type="spellEnd"/>
            <w:r w:rsidRPr="00DD7DF5">
              <w:rPr>
                <w:rFonts w:ascii="Times New Roman" w:eastAsia="方正仿宋简体" w:hAnsi="Times New Roman" w:cs="Times New Roman" w:hint="eastAsia"/>
                <w:sz w:val="28"/>
                <w:szCs w:val="28"/>
              </w:rPr>
              <w:t>高端电容芯片、高可靠片式多层陶瓷电容器（</w:t>
            </w:r>
            <w:r w:rsidRPr="00DD7DF5">
              <w:rPr>
                <w:rFonts w:ascii="Times New Roman" w:eastAsia="方正仿宋简体" w:hAnsi="Times New Roman" w:cs="Times New Roman" w:hint="eastAsia"/>
                <w:sz w:val="28"/>
                <w:szCs w:val="28"/>
              </w:rPr>
              <w:t>MLCC</w:t>
            </w:r>
            <w:r w:rsidRPr="00DD7DF5">
              <w:rPr>
                <w:rFonts w:ascii="Times New Roman" w:eastAsia="方正仿宋简体" w:hAnsi="Times New Roman" w:cs="Times New Roman" w:hint="eastAsia"/>
                <w:sz w:val="28"/>
                <w:szCs w:val="28"/>
              </w:rPr>
              <w:t>）、超级电容器等；支持毫米电子公司开发微波芯片电容器智能检测系统，以及片式厚膜固定电阻</w:t>
            </w:r>
            <w:r w:rsidRPr="00DD7DF5">
              <w:rPr>
                <w:rFonts w:ascii="Times New Roman" w:eastAsia="方正仿宋简体" w:hAnsi="Times New Roman" w:cs="Times New Roman" w:hint="eastAsia"/>
                <w:sz w:val="28"/>
                <w:szCs w:val="28"/>
              </w:rPr>
              <w:lastRenderedPageBreak/>
              <w:t>器、多系列温度补偿衰减器等新型微波电子元器件。</w:t>
            </w:r>
            <w:r w:rsidRPr="00DD7DF5">
              <w:rPr>
                <w:rFonts w:ascii="Times New Roman" w:eastAsia="方正仿宋简体" w:hAnsi="Times New Roman" w:cs="Times New Roman" w:hint="eastAsia"/>
                <w:b/>
                <w:bCs/>
                <w:sz w:val="28"/>
                <w:szCs w:val="28"/>
              </w:rPr>
              <w:t>通信方面，</w:t>
            </w:r>
            <w:r w:rsidRPr="00DD7DF5">
              <w:rPr>
                <w:rFonts w:ascii="Times New Roman" w:eastAsia="方正仿宋简体" w:hAnsi="Times New Roman" w:cs="Times New Roman" w:hint="eastAsia"/>
                <w:sz w:val="28"/>
                <w:szCs w:val="28"/>
              </w:rPr>
              <w:t>支持铁通电子公司</w:t>
            </w:r>
            <w:proofErr w:type="gramStart"/>
            <w:r w:rsidRPr="00DD7DF5">
              <w:rPr>
                <w:rFonts w:ascii="Times New Roman" w:eastAsia="方正仿宋简体" w:hAnsi="Times New Roman" w:cs="Times New Roman" w:hint="eastAsia"/>
                <w:sz w:val="28"/>
                <w:szCs w:val="28"/>
              </w:rPr>
              <w:t>开发多网集群</w:t>
            </w:r>
            <w:proofErr w:type="gramEnd"/>
            <w:r w:rsidRPr="00DD7DF5">
              <w:rPr>
                <w:rFonts w:ascii="Times New Roman" w:eastAsia="方正仿宋简体" w:hAnsi="Times New Roman" w:cs="Times New Roman" w:hint="eastAsia"/>
                <w:sz w:val="28"/>
                <w:szCs w:val="28"/>
              </w:rPr>
              <w:t>可视化调度公网对讲系统、列车安全预警地面通信系统关键技术及道口预警设备，沃科电器公司开发</w:t>
            </w:r>
            <w:r w:rsidRPr="00DD7DF5">
              <w:rPr>
                <w:rFonts w:ascii="Times New Roman" w:eastAsia="方正仿宋简体" w:hAnsi="Times New Roman" w:cs="Times New Roman" w:hint="eastAsia"/>
                <w:sz w:val="28"/>
                <w:szCs w:val="28"/>
              </w:rPr>
              <w:t>5G</w:t>
            </w:r>
            <w:proofErr w:type="gramStart"/>
            <w:r w:rsidRPr="00DD7DF5">
              <w:rPr>
                <w:rFonts w:ascii="Times New Roman" w:eastAsia="方正仿宋简体" w:hAnsi="Times New Roman" w:cs="Times New Roman" w:hint="eastAsia"/>
                <w:sz w:val="28"/>
                <w:szCs w:val="28"/>
              </w:rPr>
              <w:t>居家物</w:t>
            </w:r>
            <w:proofErr w:type="gramEnd"/>
            <w:r w:rsidRPr="00DD7DF5">
              <w:rPr>
                <w:rFonts w:ascii="Times New Roman" w:eastAsia="方正仿宋简体" w:hAnsi="Times New Roman" w:cs="Times New Roman" w:hint="eastAsia"/>
                <w:sz w:val="28"/>
                <w:szCs w:val="28"/>
              </w:rPr>
              <w:t>联网管理系统关键技术及智能加湿香</w:t>
            </w:r>
            <w:proofErr w:type="gramStart"/>
            <w:r w:rsidRPr="00DD7DF5">
              <w:rPr>
                <w:rFonts w:ascii="Times New Roman" w:eastAsia="方正仿宋简体" w:hAnsi="Times New Roman" w:cs="Times New Roman" w:hint="eastAsia"/>
                <w:sz w:val="28"/>
                <w:szCs w:val="28"/>
              </w:rPr>
              <w:t>薰</w:t>
            </w:r>
            <w:proofErr w:type="gramEnd"/>
            <w:r w:rsidRPr="00DD7DF5">
              <w:rPr>
                <w:rFonts w:ascii="Times New Roman" w:eastAsia="方正仿宋简体" w:hAnsi="Times New Roman" w:cs="Times New Roman" w:hint="eastAsia"/>
                <w:sz w:val="28"/>
                <w:szCs w:val="28"/>
              </w:rPr>
              <w:t>机，全通光电公司攻克石化物联网系统关键技术等。</w:t>
            </w:r>
            <w:r w:rsidRPr="00DD7DF5">
              <w:rPr>
                <w:rFonts w:ascii="Times New Roman" w:eastAsia="方正仿宋简体" w:hAnsi="Times New Roman" w:cs="Times New Roman" w:hint="eastAsia"/>
                <w:b/>
                <w:bCs/>
                <w:sz w:val="28"/>
                <w:szCs w:val="28"/>
              </w:rPr>
              <w:t>电气方面</w:t>
            </w:r>
            <w:r w:rsidRPr="00DD7DF5">
              <w:rPr>
                <w:rFonts w:ascii="Times New Roman" w:eastAsia="方正仿宋简体" w:hAnsi="Times New Roman" w:cs="Times New Roman" w:hint="eastAsia"/>
                <w:sz w:val="28"/>
                <w:szCs w:val="28"/>
              </w:rPr>
              <w:t>，支持七星电气公司开发性能更优越的真空断路器环网柜、移动式</w:t>
            </w:r>
            <w:proofErr w:type="gramStart"/>
            <w:r w:rsidRPr="00DD7DF5">
              <w:rPr>
                <w:rFonts w:ascii="Times New Roman" w:eastAsia="方正仿宋简体" w:hAnsi="Times New Roman" w:cs="Times New Roman" w:hint="eastAsia"/>
                <w:sz w:val="28"/>
                <w:szCs w:val="28"/>
              </w:rPr>
              <w:t>源网荷储</w:t>
            </w:r>
            <w:proofErr w:type="gramEnd"/>
            <w:r w:rsidRPr="00DD7DF5">
              <w:rPr>
                <w:rFonts w:ascii="Times New Roman" w:eastAsia="方正仿宋简体" w:hAnsi="Times New Roman" w:cs="Times New Roman" w:hint="eastAsia"/>
                <w:sz w:val="28"/>
                <w:szCs w:val="28"/>
              </w:rPr>
              <w:t>一体化系统，</w:t>
            </w:r>
            <w:proofErr w:type="gramStart"/>
            <w:r w:rsidRPr="00DD7DF5">
              <w:rPr>
                <w:rFonts w:ascii="Times New Roman" w:eastAsia="方正仿宋简体" w:hAnsi="Times New Roman" w:cs="Times New Roman" w:hint="eastAsia"/>
                <w:sz w:val="28"/>
                <w:szCs w:val="28"/>
              </w:rPr>
              <w:t>桑川电气</w:t>
            </w:r>
            <w:proofErr w:type="gramEnd"/>
            <w:r w:rsidRPr="00DD7DF5">
              <w:rPr>
                <w:rFonts w:ascii="Times New Roman" w:eastAsia="方正仿宋简体" w:hAnsi="Times New Roman" w:cs="Times New Roman" w:hint="eastAsia"/>
                <w:sz w:val="28"/>
                <w:szCs w:val="28"/>
              </w:rPr>
              <w:t>公司开发适用于工业</w:t>
            </w:r>
            <w:r w:rsidRPr="00DD7DF5">
              <w:rPr>
                <w:rFonts w:ascii="Times New Roman" w:eastAsia="方正仿宋简体" w:hAnsi="Times New Roman" w:cs="Times New Roman" w:hint="eastAsia"/>
                <w:sz w:val="28"/>
                <w:szCs w:val="28"/>
              </w:rPr>
              <w:t>4.0</w:t>
            </w:r>
            <w:r w:rsidRPr="00DD7DF5">
              <w:rPr>
                <w:rFonts w:ascii="Times New Roman" w:eastAsia="方正仿宋简体" w:hAnsi="Times New Roman" w:cs="Times New Roman" w:hint="eastAsia"/>
                <w:sz w:val="28"/>
                <w:szCs w:val="28"/>
              </w:rPr>
              <w:t>的清洁电能高速变频器等。</w:t>
            </w:r>
          </w:p>
          <w:p w:rsidR="008806AC" w:rsidRPr="00DD7DF5" w:rsidRDefault="00DA48BE" w:rsidP="00DD7DF5">
            <w:pPr>
              <w:tabs>
                <w:tab w:val="left" w:pos="7245"/>
                <w:tab w:val="left" w:pos="7350"/>
                <w:tab w:val="left" w:pos="7566"/>
              </w:tabs>
              <w:overflowPunct w:val="0"/>
              <w:adjustRightInd w:val="0"/>
              <w:spacing w:line="560" w:lineRule="exact"/>
              <w:ind w:rightChars="60" w:right="126" w:firstLineChars="200" w:firstLine="562"/>
              <w:rPr>
                <w:rFonts w:ascii="Times New Roman" w:eastAsia="方正仿宋简体" w:hAnsi="Times New Roman" w:cs="Times New Roman"/>
                <w:sz w:val="28"/>
                <w:szCs w:val="28"/>
              </w:rPr>
            </w:pPr>
            <w:r w:rsidRPr="00DD7DF5">
              <w:rPr>
                <w:rFonts w:ascii="Times New Roman" w:eastAsia="方正仿宋简体" w:hAnsi="Times New Roman" w:cs="Times New Roman" w:hint="eastAsia"/>
                <w:b/>
                <w:bCs/>
                <w:sz w:val="28"/>
                <w:szCs w:val="28"/>
              </w:rPr>
              <w:t>光电领域。</w:t>
            </w:r>
            <w:proofErr w:type="gramStart"/>
            <w:r w:rsidRPr="00DD7DF5">
              <w:rPr>
                <w:rFonts w:ascii="Times New Roman" w:eastAsia="方正仿宋简体" w:hAnsi="Times New Roman" w:cs="Times New Roman" w:hint="eastAsia"/>
                <w:sz w:val="28"/>
                <w:szCs w:val="28"/>
              </w:rPr>
              <w:t>支持钧石能源</w:t>
            </w:r>
            <w:proofErr w:type="gramEnd"/>
            <w:r w:rsidRPr="00DD7DF5">
              <w:rPr>
                <w:rFonts w:ascii="Times New Roman" w:eastAsia="方正仿宋简体" w:hAnsi="Times New Roman" w:cs="Times New Roman" w:hint="eastAsia"/>
                <w:sz w:val="28"/>
                <w:szCs w:val="28"/>
              </w:rPr>
              <w:t>等公司通过异质结装备关键性技术攻关、异质结前沿技术和核心工艺升级，加快形成异质结电池关键设备的国产化供给能力和成套设备的整体输出能力；积极探索钙钛矿、量子点等前沿技术和核心工艺升级迭代，加快推动可产业化推广应用的高转换效率电池、锂离子电池技术、智能控制</w:t>
            </w:r>
            <w:r w:rsidRPr="00DD7DF5">
              <w:rPr>
                <w:rFonts w:ascii="Times New Roman" w:eastAsia="方正仿宋简体" w:hAnsi="Times New Roman" w:cs="Times New Roman" w:hint="eastAsia"/>
                <w:sz w:val="28"/>
                <w:szCs w:val="28"/>
              </w:rPr>
              <w:t>UPS</w:t>
            </w:r>
            <w:r w:rsidRPr="00DD7DF5">
              <w:rPr>
                <w:rFonts w:ascii="Times New Roman" w:eastAsia="方正仿宋简体" w:hAnsi="Times New Roman" w:cs="Times New Roman" w:hint="eastAsia"/>
                <w:sz w:val="28"/>
                <w:szCs w:val="28"/>
              </w:rPr>
              <w:t>电池等研发项目。支持众益太阳能、</w:t>
            </w:r>
            <w:proofErr w:type="gramStart"/>
            <w:r w:rsidRPr="00DD7DF5">
              <w:rPr>
                <w:rFonts w:ascii="Times New Roman" w:eastAsia="方正仿宋简体" w:hAnsi="Times New Roman" w:cs="Times New Roman" w:hint="eastAsia"/>
                <w:sz w:val="28"/>
                <w:szCs w:val="28"/>
              </w:rPr>
              <w:t>晶彩光电</w:t>
            </w:r>
            <w:proofErr w:type="gramEnd"/>
            <w:r w:rsidRPr="00DD7DF5">
              <w:rPr>
                <w:rFonts w:ascii="Times New Roman" w:eastAsia="方正仿宋简体" w:hAnsi="Times New Roman" w:cs="Times New Roman" w:hint="eastAsia"/>
                <w:sz w:val="28"/>
                <w:szCs w:val="28"/>
              </w:rPr>
              <w:t>等公司开发推广可监控感应</w:t>
            </w:r>
            <w:proofErr w:type="gramStart"/>
            <w:r w:rsidRPr="00DD7DF5">
              <w:rPr>
                <w:rFonts w:ascii="Times New Roman" w:eastAsia="方正仿宋简体" w:hAnsi="Times New Roman" w:cs="Times New Roman" w:hint="eastAsia"/>
                <w:sz w:val="28"/>
                <w:szCs w:val="28"/>
              </w:rPr>
              <w:t>多功能物联的</w:t>
            </w:r>
            <w:proofErr w:type="gramEnd"/>
            <w:r w:rsidRPr="00DD7DF5">
              <w:rPr>
                <w:rFonts w:ascii="Times New Roman" w:eastAsia="方正仿宋简体" w:hAnsi="Times New Roman" w:cs="Times New Roman" w:hint="eastAsia"/>
                <w:sz w:val="28"/>
                <w:szCs w:val="28"/>
              </w:rPr>
              <w:t>太阳能系列灯具，研发</w:t>
            </w:r>
            <w:r w:rsidRPr="00DD7DF5">
              <w:rPr>
                <w:rFonts w:ascii="Times New Roman" w:eastAsia="方正仿宋简体" w:hAnsi="Times New Roman" w:cs="Times New Roman" w:hint="eastAsia"/>
                <w:sz w:val="28"/>
                <w:szCs w:val="28"/>
              </w:rPr>
              <w:t>4K/8K</w:t>
            </w:r>
            <w:r w:rsidRPr="00DD7DF5">
              <w:rPr>
                <w:rFonts w:ascii="Times New Roman" w:eastAsia="方正仿宋简体" w:hAnsi="Times New Roman" w:cs="Times New Roman" w:hint="eastAsia"/>
                <w:sz w:val="28"/>
                <w:szCs w:val="28"/>
              </w:rPr>
              <w:t>超高清智慧</w:t>
            </w:r>
            <w:r w:rsidRPr="00DD7DF5">
              <w:rPr>
                <w:rFonts w:ascii="Times New Roman" w:eastAsia="方正仿宋简体" w:hAnsi="Times New Roman" w:cs="Times New Roman" w:hint="eastAsia"/>
                <w:sz w:val="28"/>
                <w:szCs w:val="28"/>
              </w:rPr>
              <w:t>LED</w:t>
            </w:r>
            <w:r w:rsidRPr="00DD7DF5">
              <w:rPr>
                <w:rFonts w:ascii="Times New Roman" w:eastAsia="方正仿宋简体" w:hAnsi="Times New Roman" w:cs="Times New Roman" w:hint="eastAsia"/>
                <w:sz w:val="28"/>
                <w:szCs w:val="28"/>
              </w:rPr>
              <w:t>显示屏抢占未来</w:t>
            </w:r>
            <w:proofErr w:type="gramStart"/>
            <w:r w:rsidRPr="00DD7DF5">
              <w:rPr>
                <w:rFonts w:ascii="Times New Roman" w:eastAsia="方正仿宋简体" w:hAnsi="Times New Roman" w:cs="Times New Roman" w:hint="eastAsia"/>
                <w:sz w:val="28"/>
                <w:szCs w:val="28"/>
              </w:rPr>
              <w:t>智慧商显领域</w:t>
            </w:r>
            <w:proofErr w:type="gramEnd"/>
            <w:r w:rsidRPr="00DD7DF5">
              <w:rPr>
                <w:rFonts w:ascii="Times New Roman" w:eastAsia="方正仿宋简体" w:hAnsi="Times New Roman" w:cs="Times New Roman" w:hint="eastAsia"/>
                <w:sz w:val="28"/>
                <w:szCs w:val="28"/>
              </w:rPr>
              <w:t>。</w:t>
            </w:r>
          </w:p>
          <w:p w:rsidR="008806AC" w:rsidRPr="00DD7DF5" w:rsidRDefault="00DA48BE" w:rsidP="00DD7DF5">
            <w:pPr>
              <w:tabs>
                <w:tab w:val="left" w:pos="7245"/>
                <w:tab w:val="left" w:pos="7350"/>
                <w:tab w:val="left" w:pos="7566"/>
              </w:tabs>
              <w:overflowPunct w:val="0"/>
              <w:adjustRightInd w:val="0"/>
              <w:spacing w:line="560" w:lineRule="exact"/>
              <w:ind w:rightChars="60" w:right="126" w:firstLineChars="200" w:firstLine="562"/>
              <w:rPr>
                <w:rFonts w:ascii="Times New Roman" w:eastAsia="方正仿宋简体" w:hAnsi="Times New Roman" w:cs="Times New Roman"/>
                <w:sz w:val="28"/>
                <w:szCs w:val="28"/>
              </w:rPr>
            </w:pPr>
            <w:r w:rsidRPr="00DD7DF5">
              <w:rPr>
                <w:rFonts w:ascii="Times New Roman" w:eastAsia="方正仿宋简体" w:hAnsi="Times New Roman" w:cs="Times New Roman" w:hint="eastAsia"/>
                <w:b/>
                <w:bCs/>
                <w:sz w:val="28"/>
                <w:szCs w:val="28"/>
              </w:rPr>
              <w:t>新材料领域。</w:t>
            </w:r>
            <w:r w:rsidRPr="00DD7DF5">
              <w:rPr>
                <w:rFonts w:ascii="Times New Roman" w:eastAsia="方正仿宋简体" w:hAnsi="Times New Roman" w:cs="Times New Roman" w:hint="eastAsia"/>
                <w:sz w:val="28"/>
                <w:szCs w:val="28"/>
              </w:rPr>
              <w:t>支持火炬电子、</w:t>
            </w:r>
            <w:proofErr w:type="gramStart"/>
            <w:r w:rsidRPr="00DD7DF5">
              <w:rPr>
                <w:rFonts w:ascii="Times New Roman" w:eastAsia="方正仿宋简体" w:hAnsi="Times New Roman" w:cs="Times New Roman" w:hint="eastAsia"/>
                <w:sz w:val="28"/>
                <w:szCs w:val="28"/>
              </w:rPr>
              <w:t>鸿星尔</w:t>
            </w:r>
            <w:proofErr w:type="gramEnd"/>
            <w:r w:rsidRPr="00DD7DF5">
              <w:rPr>
                <w:rFonts w:ascii="Times New Roman" w:eastAsia="方正仿宋简体" w:hAnsi="Times New Roman" w:cs="Times New Roman" w:hint="eastAsia"/>
                <w:sz w:val="28"/>
                <w:szCs w:val="28"/>
              </w:rPr>
              <w:t>克等公司加快研发高端陶瓷电容器陶瓷粉料、发泡材料、纬</w:t>
            </w:r>
            <w:proofErr w:type="gramStart"/>
            <w:r w:rsidRPr="00DD7DF5">
              <w:rPr>
                <w:rFonts w:ascii="Times New Roman" w:eastAsia="方正仿宋简体" w:hAnsi="Times New Roman" w:cs="Times New Roman" w:hint="eastAsia"/>
                <w:sz w:val="28"/>
                <w:szCs w:val="28"/>
              </w:rPr>
              <w:t>编运动</w:t>
            </w:r>
            <w:proofErr w:type="gramEnd"/>
            <w:r w:rsidRPr="00DD7DF5">
              <w:rPr>
                <w:rFonts w:ascii="Times New Roman" w:eastAsia="方正仿宋简体" w:hAnsi="Times New Roman" w:cs="Times New Roman" w:hint="eastAsia"/>
                <w:sz w:val="28"/>
                <w:szCs w:val="28"/>
              </w:rPr>
              <w:t>面料、先进光</w:t>
            </w:r>
            <w:proofErr w:type="gramStart"/>
            <w:r w:rsidRPr="00DD7DF5">
              <w:rPr>
                <w:rFonts w:ascii="Times New Roman" w:eastAsia="方正仿宋简体" w:hAnsi="Times New Roman" w:cs="Times New Roman" w:hint="eastAsia"/>
                <w:sz w:val="28"/>
                <w:szCs w:val="28"/>
              </w:rPr>
              <w:t>伏材料</w:t>
            </w:r>
            <w:proofErr w:type="gramEnd"/>
            <w:r w:rsidRPr="00DD7DF5">
              <w:rPr>
                <w:rFonts w:ascii="Times New Roman" w:eastAsia="方正仿宋简体" w:hAnsi="Times New Roman" w:cs="Times New Roman" w:hint="eastAsia"/>
                <w:sz w:val="28"/>
                <w:szCs w:val="28"/>
              </w:rPr>
              <w:t>和光伏储能材料、纳米石墨</w:t>
            </w:r>
            <w:proofErr w:type="gramStart"/>
            <w:r w:rsidRPr="00DD7DF5">
              <w:rPr>
                <w:rFonts w:ascii="Times New Roman" w:eastAsia="方正仿宋简体" w:hAnsi="Times New Roman" w:cs="Times New Roman" w:hint="eastAsia"/>
                <w:sz w:val="28"/>
                <w:szCs w:val="28"/>
              </w:rPr>
              <w:t>烯</w:t>
            </w:r>
            <w:proofErr w:type="gramEnd"/>
            <w:r w:rsidRPr="00DD7DF5">
              <w:rPr>
                <w:rFonts w:ascii="Times New Roman" w:eastAsia="方正仿宋简体" w:hAnsi="Times New Roman" w:cs="Times New Roman" w:hint="eastAsia"/>
                <w:sz w:val="28"/>
                <w:szCs w:val="28"/>
              </w:rPr>
              <w:t>复合氢氧化镍电极材料等。</w:t>
            </w:r>
          </w:p>
          <w:p w:rsidR="008806AC" w:rsidRPr="00DD7DF5" w:rsidRDefault="00DA48BE" w:rsidP="00DD7DF5">
            <w:pPr>
              <w:spacing w:line="560" w:lineRule="exact"/>
              <w:ind w:firstLineChars="200" w:firstLine="562"/>
              <w:rPr>
                <w:rFonts w:ascii="Times New Roman" w:eastAsia="方正仿宋简体" w:hAnsi="Times New Roman" w:cs="Times New Roman"/>
                <w:sz w:val="28"/>
                <w:szCs w:val="28"/>
              </w:rPr>
            </w:pPr>
            <w:r w:rsidRPr="00DD7DF5">
              <w:rPr>
                <w:rFonts w:ascii="Times New Roman" w:eastAsia="方正仿宋简体" w:hAnsi="Times New Roman" w:cs="Times New Roman" w:hint="eastAsia"/>
                <w:b/>
                <w:sz w:val="28"/>
                <w:szCs w:val="28"/>
              </w:rPr>
              <w:t>生物医药领域。</w:t>
            </w:r>
            <w:proofErr w:type="gramStart"/>
            <w:r w:rsidRPr="00DD7DF5">
              <w:rPr>
                <w:rFonts w:ascii="Times New Roman" w:eastAsia="方正仿宋简体" w:hAnsi="Times New Roman" w:cs="Times New Roman" w:hint="eastAsia"/>
                <w:sz w:val="28"/>
                <w:szCs w:val="28"/>
              </w:rPr>
              <w:t>支持泰好康</w:t>
            </w:r>
            <w:proofErr w:type="gramEnd"/>
            <w:r w:rsidRPr="00DD7DF5">
              <w:rPr>
                <w:rFonts w:ascii="Times New Roman" w:eastAsia="方正仿宋简体" w:hAnsi="Times New Roman" w:cs="Times New Roman" w:hint="eastAsia"/>
                <w:sz w:val="28"/>
                <w:szCs w:val="28"/>
              </w:rPr>
              <w:t>公司开发推广智慧社区数字健康监测系统及健康检测一体机、帕金</w:t>
            </w:r>
            <w:proofErr w:type="gramStart"/>
            <w:r w:rsidRPr="00DD7DF5">
              <w:rPr>
                <w:rFonts w:ascii="Times New Roman" w:eastAsia="方正仿宋简体" w:hAnsi="Times New Roman" w:cs="Times New Roman" w:hint="eastAsia"/>
                <w:sz w:val="28"/>
                <w:szCs w:val="28"/>
              </w:rPr>
              <w:t>森运动</w:t>
            </w:r>
            <w:proofErr w:type="gramEnd"/>
            <w:r w:rsidRPr="00DD7DF5">
              <w:rPr>
                <w:rFonts w:ascii="Times New Roman" w:eastAsia="方正仿宋简体" w:hAnsi="Times New Roman" w:cs="Times New Roman" w:hint="eastAsia"/>
                <w:sz w:val="28"/>
                <w:szCs w:val="28"/>
              </w:rPr>
              <w:t>症状康复训练系统、基于供氢理疗技术的智能健康睡眠床垫系统等，绿色低碳研究院开发广谱性抗病毒离子液体药物，圣源警用公司开发全自动化分子诊断检测平台及信息处理系统，推广匹克植入物</w:t>
            </w:r>
            <w:r w:rsidRPr="00DD7DF5">
              <w:rPr>
                <w:rFonts w:ascii="Times New Roman" w:eastAsia="方正仿宋简体" w:hAnsi="Times New Roman" w:cs="Times New Roman" w:hint="eastAsia"/>
                <w:sz w:val="28"/>
                <w:szCs w:val="28"/>
              </w:rPr>
              <w:t>3D</w:t>
            </w:r>
            <w:r w:rsidRPr="00DD7DF5">
              <w:rPr>
                <w:rFonts w:ascii="Times New Roman" w:eastAsia="方正仿宋简体" w:hAnsi="Times New Roman" w:cs="Times New Roman" w:hint="eastAsia"/>
                <w:sz w:val="28"/>
                <w:szCs w:val="28"/>
              </w:rPr>
              <w:t>打印技术在医疗领域的应用等，发展</w:t>
            </w:r>
            <w:r w:rsidRPr="00DD7DF5">
              <w:rPr>
                <w:rFonts w:ascii="Times New Roman" w:eastAsia="方正仿宋简体" w:hAnsi="Times New Roman" w:cs="Times New Roman" w:hint="eastAsia"/>
                <w:sz w:val="28"/>
                <w:szCs w:val="28"/>
              </w:rPr>
              <w:lastRenderedPageBreak/>
              <w:t>智能化、移动化新型诊疗设备，构建</w:t>
            </w:r>
            <w:proofErr w:type="gramStart"/>
            <w:r w:rsidRPr="00DD7DF5">
              <w:rPr>
                <w:rFonts w:ascii="Times New Roman" w:eastAsia="方正仿宋简体" w:hAnsi="Times New Roman" w:cs="Times New Roman" w:hint="eastAsia"/>
                <w:sz w:val="28"/>
                <w:szCs w:val="28"/>
              </w:rPr>
              <w:t>医疗大</w:t>
            </w:r>
            <w:proofErr w:type="gramEnd"/>
            <w:r w:rsidRPr="00DD7DF5">
              <w:rPr>
                <w:rFonts w:ascii="Times New Roman" w:eastAsia="方正仿宋简体" w:hAnsi="Times New Roman" w:cs="Times New Roman" w:hint="eastAsia"/>
                <w:sz w:val="28"/>
                <w:szCs w:val="28"/>
              </w:rPr>
              <w:t>数据集成系统。</w:t>
            </w:r>
          </w:p>
          <w:p w:rsidR="008806AC" w:rsidRPr="00DD7DF5" w:rsidRDefault="00DA48BE" w:rsidP="00DD7DF5">
            <w:pPr>
              <w:pStyle w:val="a0"/>
              <w:spacing w:line="560" w:lineRule="exact"/>
              <w:ind w:firstLineChars="200" w:firstLine="562"/>
              <w:rPr>
                <w:rFonts w:ascii="Times New Roman" w:eastAsia="方正仿宋简体" w:hAnsi="Times New Roman" w:cs="Times New Roman"/>
                <w:sz w:val="28"/>
                <w:szCs w:val="28"/>
              </w:rPr>
            </w:pPr>
            <w:r w:rsidRPr="00DD7DF5">
              <w:rPr>
                <w:rFonts w:ascii="Times New Roman" w:eastAsia="方正仿宋简体" w:hAnsi="Times New Roman" w:cs="Times New Roman" w:hint="eastAsia"/>
                <w:b/>
                <w:bCs/>
                <w:sz w:val="28"/>
                <w:szCs w:val="28"/>
              </w:rPr>
              <w:t>节能环保领域。</w:t>
            </w:r>
            <w:r w:rsidRPr="00DD7DF5">
              <w:rPr>
                <w:rFonts w:ascii="Times New Roman" w:eastAsia="方正仿宋简体" w:hAnsi="Times New Roman" w:cs="Times New Roman" w:hint="eastAsia"/>
                <w:sz w:val="28"/>
                <w:szCs w:val="28"/>
              </w:rPr>
              <w:t>支持立信换热公司攻克节水消雾环保型工业空</w:t>
            </w:r>
            <w:proofErr w:type="gramStart"/>
            <w:r w:rsidRPr="00DD7DF5">
              <w:rPr>
                <w:rFonts w:ascii="Times New Roman" w:eastAsia="方正仿宋简体" w:hAnsi="Times New Roman" w:cs="Times New Roman" w:hint="eastAsia"/>
                <w:sz w:val="28"/>
                <w:szCs w:val="28"/>
              </w:rPr>
              <w:t>冷塔关键</w:t>
            </w:r>
            <w:proofErr w:type="gramEnd"/>
            <w:r w:rsidRPr="00DD7DF5">
              <w:rPr>
                <w:rFonts w:ascii="Times New Roman" w:eastAsia="方正仿宋简体" w:hAnsi="Times New Roman" w:cs="Times New Roman" w:hint="eastAsia"/>
                <w:sz w:val="28"/>
                <w:szCs w:val="28"/>
              </w:rPr>
              <w:t>技术，实现水雾污染控制；支持恒兴能源公司开发餐厨垃圾处理新型硬件机台，协兴机械公司攻克绿色自清洁再生骨料透水</w:t>
            </w:r>
            <w:proofErr w:type="gramStart"/>
            <w:r w:rsidRPr="00DD7DF5">
              <w:rPr>
                <w:rFonts w:ascii="Times New Roman" w:eastAsia="方正仿宋简体" w:hAnsi="Times New Roman" w:cs="Times New Roman" w:hint="eastAsia"/>
                <w:sz w:val="28"/>
                <w:szCs w:val="28"/>
              </w:rPr>
              <w:t>砖应用</w:t>
            </w:r>
            <w:proofErr w:type="gramEnd"/>
            <w:r w:rsidRPr="00DD7DF5">
              <w:rPr>
                <w:rFonts w:ascii="Times New Roman" w:eastAsia="方正仿宋简体" w:hAnsi="Times New Roman" w:cs="Times New Roman" w:hint="eastAsia"/>
                <w:sz w:val="28"/>
                <w:szCs w:val="28"/>
              </w:rPr>
              <w:t>关键技术，消</w:t>
            </w:r>
            <w:proofErr w:type="gramStart"/>
            <w:r w:rsidRPr="00DD7DF5">
              <w:rPr>
                <w:rFonts w:ascii="Times New Roman" w:eastAsia="方正仿宋简体" w:hAnsi="Times New Roman" w:cs="Times New Roman" w:hint="eastAsia"/>
                <w:sz w:val="28"/>
                <w:szCs w:val="28"/>
              </w:rPr>
              <w:t>纳建筑固</w:t>
            </w:r>
            <w:proofErr w:type="gramEnd"/>
            <w:r w:rsidRPr="00DD7DF5">
              <w:rPr>
                <w:rFonts w:ascii="Times New Roman" w:eastAsia="方正仿宋简体" w:hAnsi="Times New Roman" w:cs="Times New Roman" w:hint="eastAsia"/>
                <w:sz w:val="28"/>
                <w:szCs w:val="28"/>
              </w:rPr>
              <w:t>废，减少天然骨料消耗。</w:t>
            </w:r>
          </w:p>
        </w:tc>
      </w:tr>
    </w:tbl>
    <w:p w:rsidR="008806AC" w:rsidRPr="00012D69" w:rsidRDefault="00DA48BE" w:rsidP="00012D69">
      <w:pPr>
        <w:pStyle w:val="3"/>
        <w:spacing w:line="590" w:lineRule="exact"/>
        <w:ind w:firstLineChars="200" w:firstLine="643"/>
        <w:rPr>
          <w:rFonts w:ascii="方正楷体简体" w:eastAsia="方正楷体简体" w:hAnsi="Times New Roman" w:cs="楷体"/>
          <w:bCs/>
          <w:szCs w:val="32"/>
        </w:rPr>
      </w:pPr>
      <w:bookmarkStart w:id="49" w:name="_Toc20924"/>
      <w:r w:rsidRPr="00012D69">
        <w:rPr>
          <w:rFonts w:ascii="方正楷体简体" w:eastAsia="方正楷体简体" w:hAnsi="Times New Roman" w:cs="楷体" w:hint="eastAsia"/>
          <w:bCs/>
          <w:szCs w:val="32"/>
        </w:rPr>
        <w:lastRenderedPageBreak/>
        <w:t>（四）“科技+文创产业”品质工程</w:t>
      </w:r>
      <w:bookmarkEnd w:id="49"/>
    </w:p>
    <w:p w:rsidR="008806AC" w:rsidRPr="00012D69" w:rsidRDefault="00DA48BE" w:rsidP="00012D69">
      <w:pPr>
        <w:tabs>
          <w:tab w:val="left" w:pos="7245"/>
          <w:tab w:val="left" w:pos="7350"/>
          <w:tab w:val="left" w:pos="7566"/>
        </w:tabs>
        <w:overflowPunct w:val="0"/>
        <w:adjustRightInd w:val="0"/>
        <w:spacing w:line="590" w:lineRule="exact"/>
        <w:ind w:rightChars="60" w:right="126" w:firstLineChars="200" w:firstLine="640"/>
        <w:rPr>
          <w:rFonts w:ascii="Times New Roman" w:eastAsia="方正仿宋简体" w:hAnsi="Times New Roman" w:cs="Times New Roman"/>
          <w:bCs/>
          <w:sz w:val="32"/>
          <w:szCs w:val="32"/>
        </w:rPr>
      </w:pPr>
      <w:r w:rsidRPr="00012D69">
        <w:rPr>
          <w:rFonts w:ascii="Times New Roman" w:eastAsia="方正仿宋简体" w:hAnsi="Times New Roman" w:cs="Times New Roman" w:hint="eastAsia"/>
          <w:bCs/>
          <w:sz w:val="32"/>
          <w:szCs w:val="32"/>
        </w:rPr>
        <w:t>把握</w:t>
      </w:r>
      <w:r w:rsidRPr="00012D69">
        <w:rPr>
          <w:rFonts w:ascii="Times New Roman" w:eastAsia="方正仿宋简体" w:hAnsi="Times New Roman" w:cs="Times New Roman" w:hint="eastAsia"/>
          <w:sz w:val="32"/>
          <w:szCs w:val="32"/>
        </w:rPr>
        <w:t>“泉州：宋元中国的世界海洋商贸中心”列入《世界遗产名录》契机，</w:t>
      </w:r>
      <w:r w:rsidRPr="00012D69">
        <w:rPr>
          <w:rFonts w:ascii="Times New Roman" w:eastAsia="方正仿宋简体" w:hAnsi="Times New Roman" w:cs="Times New Roman" w:hint="eastAsia"/>
          <w:bCs/>
          <w:sz w:val="32"/>
          <w:szCs w:val="32"/>
        </w:rPr>
        <w:t>推动现代信息技术在提升旅游品质、弘扬优秀文化、促进旅游消费等方面的创新应用，扶持功夫动漫、创</w:t>
      </w:r>
      <w:proofErr w:type="gramStart"/>
      <w:r w:rsidRPr="00012D69">
        <w:rPr>
          <w:rFonts w:ascii="Times New Roman" w:eastAsia="方正仿宋简体" w:hAnsi="Times New Roman" w:cs="Times New Roman" w:hint="eastAsia"/>
          <w:bCs/>
          <w:sz w:val="32"/>
          <w:szCs w:val="32"/>
        </w:rPr>
        <w:t>景视迅</w:t>
      </w:r>
      <w:proofErr w:type="gramEnd"/>
      <w:r w:rsidRPr="00012D69">
        <w:rPr>
          <w:rFonts w:ascii="Times New Roman" w:eastAsia="方正仿宋简体" w:hAnsi="Times New Roman" w:cs="Times New Roman" w:hint="eastAsia"/>
          <w:bCs/>
          <w:sz w:val="32"/>
          <w:szCs w:val="32"/>
        </w:rPr>
        <w:t>等为代表的科技文化类企业发展，创建以泉州各遗产点为全要素的世界文化遗产实景、线上、虚拟旅游项目，以及大型手游、</w:t>
      </w:r>
      <w:proofErr w:type="gramStart"/>
      <w:r w:rsidRPr="00012D69">
        <w:rPr>
          <w:rFonts w:ascii="Times New Roman" w:eastAsia="方正仿宋简体" w:hAnsi="Times New Roman" w:cs="Times New Roman" w:hint="eastAsia"/>
          <w:bCs/>
          <w:sz w:val="32"/>
          <w:szCs w:val="32"/>
        </w:rPr>
        <w:t>动漫项目</w:t>
      </w:r>
      <w:proofErr w:type="gramEnd"/>
      <w:r w:rsidRPr="00012D69">
        <w:rPr>
          <w:rFonts w:ascii="Times New Roman" w:eastAsia="方正仿宋简体" w:hAnsi="Times New Roman" w:cs="Times New Roman" w:hint="eastAsia"/>
          <w:bCs/>
          <w:sz w:val="32"/>
          <w:szCs w:val="32"/>
        </w:rPr>
        <w:t>，建设全要素数字文</w:t>
      </w:r>
      <w:proofErr w:type="gramStart"/>
      <w:r w:rsidRPr="00012D69">
        <w:rPr>
          <w:rFonts w:ascii="Times New Roman" w:eastAsia="方正仿宋简体" w:hAnsi="Times New Roman" w:cs="Times New Roman" w:hint="eastAsia"/>
          <w:bCs/>
          <w:sz w:val="32"/>
          <w:szCs w:val="32"/>
        </w:rPr>
        <w:t>创产业</w:t>
      </w:r>
      <w:proofErr w:type="gramEnd"/>
      <w:r w:rsidRPr="00012D69">
        <w:rPr>
          <w:rFonts w:ascii="Times New Roman" w:eastAsia="方正仿宋简体" w:hAnsi="Times New Roman" w:cs="Times New Roman" w:hint="eastAsia"/>
          <w:bCs/>
          <w:sz w:val="32"/>
          <w:szCs w:val="32"/>
        </w:rPr>
        <w:t>生态圈。依托</w:t>
      </w:r>
      <w:proofErr w:type="gramStart"/>
      <w:r w:rsidRPr="00012D69">
        <w:rPr>
          <w:rFonts w:ascii="Times New Roman" w:eastAsia="方正仿宋简体" w:hAnsi="Times New Roman" w:cs="Times New Roman" w:hint="eastAsia"/>
          <w:bCs/>
          <w:sz w:val="32"/>
          <w:szCs w:val="32"/>
        </w:rPr>
        <w:t>鲤</w:t>
      </w:r>
      <w:proofErr w:type="gramEnd"/>
      <w:r w:rsidRPr="00012D69">
        <w:rPr>
          <w:rFonts w:ascii="Times New Roman" w:eastAsia="方正仿宋简体" w:hAnsi="Times New Roman" w:cs="Times New Roman" w:hint="eastAsia"/>
          <w:bCs/>
          <w:sz w:val="32"/>
          <w:szCs w:val="32"/>
        </w:rPr>
        <w:t>城区“文创产业”优势，打通生产、分配、流通、消费供应链环节，融合电子商务、专业市场、夜间经济等新型服务业态，植入信息技术、工业设计、科技金融等科技创新手段，打造丝路主题现代商贸新样板与建设现代服务业示范区。</w:t>
      </w:r>
    </w:p>
    <w:tbl>
      <w:tblPr>
        <w:tblStyle w:val="ab"/>
        <w:tblW w:w="8770" w:type="dxa"/>
        <w:jc w:val="center"/>
        <w:tblLayout w:type="fixed"/>
        <w:tblLook w:val="04A0" w:firstRow="1" w:lastRow="0" w:firstColumn="1" w:lastColumn="0" w:noHBand="0" w:noVBand="1"/>
      </w:tblPr>
      <w:tblGrid>
        <w:gridCol w:w="8770"/>
      </w:tblGrid>
      <w:tr w:rsidR="008806AC" w:rsidRPr="00012D69" w:rsidTr="00012D69">
        <w:trPr>
          <w:jc w:val="center"/>
        </w:trPr>
        <w:tc>
          <w:tcPr>
            <w:tcW w:w="8770" w:type="dxa"/>
            <w:noWrap/>
            <w:vAlign w:val="center"/>
          </w:tcPr>
          <w:p w:rsidR="008806AC" w:rsidRPr="00012D69" w:rsidRDefault="00DA48BE" w:rsidP="00012D69">
            <w:pPr>
              <w:pStyle w:val="a0"/>
              <w:spacing w:line="560" w:lineRule="exact"/>
              <w:ind w:leftChars="-1" w:left="1" w:hangingChars="1" w:hanging="3"/>
              <w:jc w:val="center"/>
              <w:rPr>
                <w:rFonts w:ascii="Times New Roman" w:eastAsia="方正仿宋简体" w:hAnsi="Times New Roman" w:cs="Times New Roman"/>
                <w:sz w:val="28"/>
                <w:szCs w:val="28"/>
              </w:rPr>
            </w:pPr>
            <w:r w:rsidRPr="00012D69">
              <w:rPr>
                <w:rFonts w:ascii="Times New Roman" w:eastAsia="方正仿宋简体" w:hAnsi="Times New Roman" w:cs="Times New Roman" w:hint="eastAsia"/>
                <w:sz w:val="28"/>
                <w:szCs w:val="28"/>
              </w:rPr>
              <w:t>专栏</w:t>
            </w:r>
            <w:r w:rsidRPr="00012D69">
              <w:rPr>
                <w:rFonts w:ascii="Times New Roman" w:eastAsia="方正仿宋简体" w:hAnsi="Times New Roman" w:cs="Times New Roman" w:hint="eastAsia"/>
                <w:sz w:val="28"/>
                <w:szCs w:val="28"/>
              </w:rPr>
              <w:t xml:space="preserve">9 </w:t>
            </w:r>
            <w:r w:rsidRPr="00012D69">
              <w:rPr>
                <w:rFonts w:ascii="Times New Roman" w:eastAsia="方正仿宋简体" w:hAnsi="Times New Roman" w:cs="Times New Roman" w:hint="eastAsia"/>
                <w:sz w:val="28"/>
                <w:szCs w:val="28"/>
              </w:rPr>
              <w:t>文</w:t>
            </w:r>
            <w:proofErr w:type="gramStart"/>
            <w:r w:rsidRPr="00012D69">
              <w:rPr>
                <w:rFonts w:ascii="Times New Roman" w:eastAsia="方正仿宋简体" w:hAnsi="Times New Roman" w:cs="Times New Roman" w:hint="eastAsia"/>
                <w:sz w:val="28"/>
                <w:szCs w:val="28"/>
              </w:rPr>
              <w:t>创产业</w:t>
            </w:r>
            <w:proofErr w:type="gramEnd"/>
            <w:r w:rsidRPr="00012D69">
              <w:rPr>
                <w:rFonts w:ascii="Times New Roman" w:eastAsia="方正仿宋简体" w:hAnsi="Times New Roman" w:cs="Times New Roman" w:hint="eastAsia"/>
                <w:sz w:val="28"/>
                <w:szCs w:val="28"/>
              </w:rPr>
              <w:t>重点科技创新项目</w:t>
            </w:r>
          </w:p>
        </w:tc>
      </w:tr>
      <w:tr w:rsidR="008806AC" w:rsidRPr="00012D69" w:rsidTr="00012D69">
        <w:trPr>
          <w:trHeight w:val="3096"/>
          <w:jc w:val="center"/>
        </w:trPr>
        <w:tc>
          <w:tcPr>
            <w:tcW w:w="8770" w:type="dxa"/>
            <w:noWrap/>
            <w:vAlign w:val="center"/>
          </w:tcPr>
          <w:p w:rsidR="008806AC" w:rsidRPr="00012D69" w:rsidRDefault="00DA48BE" w:rsidP="00012D69">
            <w:pPr>
              <w:pStyle w:val="a0"/>
              <w:spacing w:line="560" w:lineRule="exact"/>
              <w:ind w:firstLineChars="200" w:firstLine="562"/>
              <w:rPr>
                <w:rFonts w:ascii="Times New Roman" w:eastAsia="方正仿宋简体" w:hAnsi="Times New Roman" w:cs="Times New Roman"/>
                <w:sz w:val="28"/>
                <w:szCs w:val="28"/>
              </w:rPr>
            </w:pPr>
            <w:r w:rsidRPr="00012D69">
              <w:rPr>
                <w:rFonts w:ascii="Times New Roman" w:eastAsia="方正仿宋简体" w:hAnsi="Times New Roman" w:cs="Times New Roman" w:hint="eastAsia"/>
                <w:b/>
                <w:bCs/>
                <w:sz w:val="28"/>
                <w:szCs w:val="28"/>
              </w:rPr>
              <w:t>城市超级</w:t>
            </w:r>
            <w:r w:rsidRPr="00012D69">
              <w:rPr>
                <w:rFonts w:ascii="Times New Roman" w:eastAsia="方正仿宋简体" w:hAnsi="Times New Roman" w:cs="Times New Roman" w:hint="eastAsia"/>
                <w:b/>
                <w:bCs/>
                <w:sz w:val="28"/>
                <w:szCs w:val="28"/>
              </w:rPr>
              <w:t>IP</w:t>
            </w:r>
            <w:r w:rsidRPr="00012D69">
              <w:rPr>
                <w:rFonts w:ascii="Times New Roman" w:eastAsia="方正仿宋简体" w:hAnsi="Times New Roman" w:cs="Times New Roman" w:hint="eastAsia"/>
                <w:b/>
                <w:bCs/>
                <w:sz w:val="28"/>
                <w:szCs w:val="28"/>
              </w:rPr>
              <w:t>数字文创运营平台。</w:t>
            </w:r>
            <w:r w:rsidRPr="00012D69">
              <w:rPr>
                <w:rFonts w:ascii="Times New Roman" w:eastAsia="方正仿宋简体" w:hAnsi="Times New Roman" w:cs="Times New Roman" w:hint="eastAsia"/>
                <w:sz w:val="28"/>
                <w:szCs w:val="28"/>
              </w:rPr>
              <w:t>支持</w:t>
            </w:r>
            <w:proofErr w:type="gramStart"/>
            <w:r w:rsidRPr="00012D69">
              <w:rPr>
                <w:rFonts w:ascii="Times New Roman" w:eastAsia="方正仿宋简体" w:hAnsi="Times New Roman" w:cs="Times New Roman" w:hint="eastAsia"/>
                <w:sz w:val="28"/>
                <w:szCs w:val="28"/>
              </w:rPr>
              <w:t>功夫动漫公司</w:t>
            </w:r>
            <w:proofErr w:type="gramEnd"/>
            <w:r w:rsidRPr="00012D69">
              <w:rPr>
                <w:rFonts w:ascii="Times New Roman" w:eastAsia="方正仿宋简体" w:hAnsi="Times New Roman" w:cs="Times New Roman" w:hint="eastAsia"/>
                <w:sz w:val="28"/>
                <w:szCs w:val="28"/>
              </w:rPr>
              <w:t>构建功夫漫工厂、卡通授权商店、功夫看看、功夫</w:t>
            </w:r>
            <w:proofErr w:type="gramStart"/>
            <w:r w:rsidRPr="00012D69">
              <w:rPr>
                <w:rFonts w:ascii="Times New Roman" w:eastAsia="方正仿宋简体" w:hAnsi="Times New Roman" w:cs="Times New Roman" w:hint="eastAsia"/>
                <w:sz w:val="28"/>
                <w:szCs w:val="28"/>
              </w:rPr>
              <w:t>漫世界</w:t>
            </w:r>
            <w:proofErr w:type="gramEnd"/>
            <w:r w:rsidRPr="00012D69">
              <w:rPr>
                <w:rFonts w:ascii="Times New Roman" w:eastAsia="方正仿宋简体" w:hAnsi="Times New Roman" w:cs="Times New Roman" w:hint="eastAsia"/>
                <w:sz w:val="28"/>
                <w:szCs w:val="28"/>
              </w:rPr>
              <w:t>等八大文创平台体系，推出“数字动漫</w:t>
            </w:r>
            <w:r w:rsidRPr="00012D69">
              <w:rPr>
                <w:rFonts w:ascii="Times New Roman" w:eastAsia="方正仿宋简体" w:hAnsi="Times New Roman" w:cs="Times New Roman" w:hint="eastAsia"/>
                <w:sz w:val="28"/>
                <w:szCs w:val="28"/>
              </w:rPr>
              <w:t>+</w:t>
            </w:r>
            <w:r w:rsidRPr="00012D69">
              <w:rPr>
                <w:rFonts w:ascii="Times New Roman" w:eastAsia="方正仿宋简体" w:hAnsi="Times New Roman" w:cs="Times New Roman" w:hint="eastAsia"/>
                <w:sz w:val="28"/>
                <w:szCs w:val="28"/>
              </w:rPr>
              <w:t>实体动漫”模式，实现传统产业链与创意产业链融合发展。</w:t>
            </w:r>
          </w:p>
          <w:p w:rsidR="008806AC" w:rsidRPr="00012D69" w:rsidRDefault="00DA48BE" w:rsidP="00012D69">
            <w:pPr>
              <w:pStyle w:val="a0"/>
              <w:spacing w:line="560" w:lineRule="exact"/>
              <w:ind w:firstLineChars="200" w:firstLine="562"/>
              <w:rPr>
                <w:rFonts w:ascii="Times New Roman" w:eastAsia="方正仿宋简体" w:hAnsi="Times New Roman" w:cs="Times New Roman"/>
                <w:sz w:val="28"/>
                <w:szCs w:val="28"/>
              </w:rPr>
            </w:pPr>
            <w:r w:rsidRPr="00012D69">
              <w:rPr>
                <w:rFonts w:ascii="Times New Roman" w:eastAsia="方正仿宋简体" w:hAnsi="Times New Roman" w:cs="Times New Roman" w:hint="eastAsia"/>
                <w:b/>
                <w:bCs/>
                <w:sz w:val="28"/>
                <w:szCs w:val="28"/>
              </w:rPr>
              <w:t>泉州“海丝”唐卡项目。</w:t>
            </w:r>
            <w:r w:rsidRPr="00012D69">
              <w:rPr>
                <w:rFonts w:ascii="Times New Roman" w:eastAsia="方正仿宋简体" w:hAnsi="Times New Roman" w:cs="Times New Roman" w:hint="eastAsia"/>
                <w:sz w:val="28"/>
                <w:szCs w:val="28"/>
              </w:rPr>
              <w:t>支持赛雄文化公司创作泉州“海丝”唐卡百米长卷，建设展示馆，打造古城泉州旅游新景点，运用科技手段、</w:t>
            </w:r>
            <w:r w:rsidRPr="00012D69">
              <w:rPr>
                <w:rFonts w:ascii="Times New Roman" w:eastAsia="方正仿宋简体" w:hAnsi="Times New Roman" w:cs="Times New Roman" w:hint="eastAsia"/>
                <w:sz w:val="28"/>
                <w:szCs w:val="28"/>
              </w:rPr>
              <w:lastRenderedPageBreak/>
              <w:t>3D</w:t>
            </w:r>
            <w:r w:rsidRPr="00012D69">
              <w:rPr>
                <w:rFonts w:ascii="Times New Roman" w:eastAsia="方正仿宋简体" w:hAnsi="Times New Roman" w:cs="Times New Roman" w:hint="eastAsia"/>
                <w:sz w:val="28"/>
                <w:szCs w:val="28"/>
              </w:rPr>
              <w:t>技术予以建模，通过线上线下相结合的方式，带动网上旅游发展。</w:t>
            </w:r>
          </w:p>
          <w:p w:rsidR="008806AC" w:rsidRPr="00012D69" w:rsidRDefault="00DA48BE" w:rsidP="00012D69">
            <w:pPr>
              <w:pStyle w:val="a0"/>
              <w:spacing w:line="560" w:lineRule="exact"/>
              <w:ind w:firstLineChars="200" w:firstLine="562"/>
              <w:rPr>
                <w:rFonts w:ascii="Times New Roman" w:eastAsia="方正仿宋简体" w:hAnsi="Times New Roman" w:cs="Times New Roman"/>
                <w:sz w:val="28"/>
                <w:szCs w:val="28"/>
              </w:rPr>
            </w:pPr>
            <w:r w:rsidRPr="00012D69">
              <w:rPr>
                <w:rFonts w:ascii="Times New Roman" w:eastAsia="方正仿宋简体" w:hAnsi="Times New Roman" w:cs="Times New Roman" w:hint="eastAsia"/>
                <w:b/>
                <w:bCs/>
                <w:sz w:val="28"/>
                <w:szCs w:val="28"/>
              </w:rPr>
              <w:t>古城数字文</w:t>
            </w:r>
            <w:proofErr w:type="gramStart"/>
            <w:r w:rsidRPr="00012D69">
              <w:rPr>
                <w:rFonts w:ascii="Times New Roman" w:eastAsia="方正仿宋简体" w:hAnsi="Times New Roman" w:cs="Times New Roman" w:hint="eastAsia"/>
                <w:b/>
                <w:bCs/>
                <w:sz w:val="28"/>
                <w:szCs w:val="28"/>
              </w:rPr>
              <w:t>创动漫</w:t>
            </w:r>
            <w:proofErr w:type="gramEnd"/>
            <w:r w:rsidRPr="00012D69">
              <w:rPr>
                <w:rFonts w:ascii="Times New Roman" w:eastAsia="方正仿宋简体" w:hAnsi="Times New Roman" w:cs="Times New Roman" w:hint="eastAsia"/>
                <w:b/>
                <w:bCs/>
                <w:sz w:val="28"/>
                <w:szCs w:val="28"/>
              </w:rPr>
              <w:t>基地。</w:t>
            </w:r>
            <w:r w:rsidRPr="00012D69">
              <w:rPr>
                <w:rFonts w:ascii="Times New Roman" w:eastAsia="方正仿宋简体" w:hAnsi="Times New Roman" w:cs="Times New Roman" w:hint="eastAsia"/>
                <w:sz w:val="28"/>
                <w:szCs w:val="28"/>
              </w:rPr>
              <w:t>发挥古城核心街区、龙头山文化旅游街区、新门片区“三创园”、源和</w:t>
            </w:r>
            <w:r w:rsidRPr="00012D69">
              <w:rPr>
                <w:rFonts w:ascii="Times New Roman" w:eastAsia="方正仿宋简体" w:hAnsi="Times New Roman" w:cs="Times New Roman" w:hint="eastAsia"/>
                <w:sz w:val="28"/>
                <w:szCs w:val="28"/>
              </w:rPr>
              <w:t>1916</w:t>
            </w:r>
            <w:r w:rsidRPr="00012D69">
              <w:rPr>
                <w:rFonts w:ascii="Times New Roman" w:eastAsia="方正仿宋简体" w:hAnsi="Times New Roman" w:cs="Times New Roman" w:hint="eastAsia"/>
                <w:sz w:val="28"/>
                <w:szCs w:val="28"/>
              </w:rPr>
              <w:t>创意产业园、“东亚之窗”</w:t>
            </w:r>
            <w:proofErr w:type="gramStart"/>
            <w:r w:rsidRPr="00012D69">
              <w:rPr>
                <w:rFonts w:ascii="Times New Roman" w:eastAsia="方正仿宋简体" w:hAnsi="Times New Roman" w:cs="Times New Roman" w:hint="eastAsia"/>
                <w:sz w:val="28"/>
                <w:szCs w:val="28"/>
              </w:rPr>
              <w:t>文创园等</w:t>
            </w:r>
            <w:proofErr w:type="gramEnd"/>
            <w:r w:rsidRPr="00012D69">
              <w:rPr>
                <w:rFonts w:ascii="Times New Roman" w:eastAsia="方正仿宋简体" w:hAnsi="Times New Roman" w:cs="Times New Roman" w:hint="eastAsia"/>
                <w:sz w:val="28"/>
                <w:szCs w:val="28"/>
              </w:rPr>
              <w:t>地集聚效应，引进知名数字文</w:t>
            </w:r>
            <w:proofErr w:type="gramStart"/>
            <w:r w:rsidRPr="00012D69">
              <w:rPr>
                <w:rFonts w:ascii="Times New Roman" w:eastAsia="方正仿宋简体" w:hAnsi="Times New Roman" w:cs="Times New Roman" w:hint="eastAsia"/>
                <w:sz w:val="28"/>
                <w:szCs w:val="28"/>
              </w:rPr>
              <w:t>创动漫</w:t>
            </w:r>
            <w:proofErr w:type="gramEnd"/>
            <w:r w:rsidRPr="00012D69">
              <w:rPr>
                <w:rFonts w:ascii="Times New Roman" w:eastAsia="方正仿宋简体" w:hAnsi="Times New Roman" w:cs="Times New Roman" w:hint="eastAsia"/>
                <w:sz w:val="28"/>
                <w:szCs w:val="28"/>
              </w:rPr>
              <w:t>企业，</w:t>
            </w:r>
            <w:proofErr w:type="gramStart"/>
            <w:r w:rsidRPr="00012D69">
              <w:rPr>
                <w:rFonts w:ascii="Times New Roman" w:eastAsia="方正仿宋简体" w:hAnsi="Times New Roman" w:cs="Times New Roman" w:hint="eastAsia"/>
                <w:sz w:val="28"/>
                <w:szCs w:val="28"/>
              </w:rPr>
              <w:t>加快网易联合</w:t>
            </w:r>
            <w:proofErr w:type="gramEnd"/>
            <w:r w:rsidRPr="00012D69">
              <w:rPr>
                <w:rFonts w:ascii="Times New Roman" w:eastAsia="方正仿宋简体" w:hAnsi="Times New Roman" w:cs="Times New Roman" w:hint="eastAsia"/>
                <w:sz w:val="28"/>
                <w:szCs w:val="28"/>
              </w:rPr>
              <w:t>创新中心等文</w:t>
            </w:r>
            <w:proofErr w:type="gramStart"/>
            <w:r w:rsidRPr="00012D69">
              <w:rPr>
                <w:rFonts w:ascii="Times New Roman" w:eastAsia="方正仿宋简体" w:hAnsi="Times New Roman" w:cs="Times New Roman" w:hint="eastAsia"/>
                <w:sz w:val="28"/>
                <w:szCs w:val="28"/>
              </w:rPr>
              <w:t>创项目</w:t>
            </w:r>
            <w:proofErr w:type="gramEnd"/>
            <w:r w:rsidRPr="00012D69">
              <w:rPr>
                <w:rFonts w:ascii="Times New Roman" w:eastAsia="方正仿宋简体" w:hAnsi="Times New Roman" w:cs="Times New Roman" w:hint="eastAsia"/>
                <w:sz w:val="28"/>
                <w:szCs w:val="28"/>
              </w:rPr>
              <w:t>建设。</w:t>
            </w:r>
          </w:p>
        </w:tc>
      </w:tr>
    </w:tbl>
    <w:p w:rsidR="008806AC" w:rsidRPr="002D7E2C" w:rsidRDefault="00DA48BE" w:rsidP="002D7E2C">
      <w:pPr>
        <w:pStyle w:val="3"/>
        <w:keepNext w:val="0"/>
        <w:keepLines w:val="0"/>
        <w:spacing w:line="590" w:lineRule="exact"/>
        <w:ind w:firstLineChars="200" w:firstLine="643"/>
        <w:rPr>
          <w:rFonts w:ascii="方正楷体简体" w:eastAsia="方正楷体简体" w:hAnsi="Times New Roman" w:cs="楷体"/>
          <w:bCs/>
          <w:szCs w:val="32"/>
        </w:rPr>
      </w:pPr>
      <w:bookmarkStart w:id="50" w:name="_Toc12643"/>
      <w:r w:rsidRPr="002D7E2C">
        <w:rPr>
          <w:rFonts w:ascii="方正楷体简体" w:eastAsia="方正楷体简体" w:hAnsi="Times New Roman" w:cs="楷体" w:hint="eastAsia"/>
          <w:bCs/>
          <w:szCs w:val="32"/>
        </w:rPr>
        <w:lastRenderedPageBreak/>
        <w:t>（五）科技成果转化工程</w:t>
      </w:r>
      <w:bookmarkEnd w:id="50"/>
    </w:p>
    <w:p w:rsidR="008806AC" w:rsidRPr="002D7E2C" w:rsidRDefault="00DA48BE" w:rsidP="002D7E2C">
      <w:pPr>
        <w:pStyle w:val="a0"/>
        <w:spacing w:line="590" w:lineRule="exact"/>
        <w:ind w:firstLineChars="200" w:firstLine="640"/>
        <w:rPr>
          <w:rFonts w:ascii="Times New Roman" w:eastAsia="方正仿宋简体" w:hAnsi="Times New Roman" w:cs="Times New Roman"/>
          <w:sz w:val="32"/>
        </w:rPr>
      </w:pPr>
      <w:r w:rsidRPr="002D7E2C">
        <w:rPr>
          <w:rFonts w:ascii="Times New Roman" w:eastAsia="方正仿宋简体" w:hAnsi="Times New Roman" w:cs="Times New Roman" w:hint="eastAsia"/>
          <w:sz w:val="32"/>
        </w:rPr>
        <w:t>加快对接国家“百城百园”行动，结合鲤</w:t>
      </w:r>
      <w:proofErr w:type="gramStart"/>
      <w:r w:rsidRPr="002D7E2C">
        <w:rPr>
          <w:rFonts w:ascii="Times New Roman" w:eastAsia="方正仿宋简体" w:hAnsi="Times New Roman" w:cs="Times New Roman" w:hint="eastAsia"/>
          <w:sz w:val="32"/>
        </w:rPr>
        <w:t>城产业</w:t>
      </w:r>
      <w:proofErr w:type="gramEnd"/>
      <w:r w:rsidRPr="002D7E2C">
        <w:rPr>
          <w:rFonts w:ascii="Times New Roman" w:eastAsia="方正仿宋简体" w:hAnsi="Times New Roman" w:cs="Times New Roman" w:hint="eastAsia"/>
          <w:sz w:val="32"/>
        </w:rPr>
        <w:t>特性，积极培育和引进重大科技成果产业化项目，加快推动先进适用科技成果在我区落地转化，走出一条具有鲤城特色的差异</w:t>
      </w:r>
      <w:proofErr w:type="gramStart"/>
      <w:r w:rsidRPr="002D7E2C">
        <w:rPr>
          <w:rFonts w:ascii="Times New Roman" w:eastAsia="方正仿宋简体" w:hAnsi="Times New Roman" w:cs="Times New Roman" w:hint="eastAsia"/>
          <w:sz w:val="32"/>
        </w:rPr>
        <w:t>化创新</w:t>
      </w:r>
      <w:proofErr w:type="gramEnd"/>
      <w:r w:rsidRPr="002D7E2C">
        <w:rPr>
          <w:rFonts w:ascii="Times New Roman" w:eastAsia="方正仿宋简体" w:hAnsi="Times New Roman" w:cs="Times New Roman" w:hint="eastAsia"/>
          <w:sz w:val="32"/>
        </w:rPr>
        <w:t>发展之路，形成区域创新增长极。重点征集区内企业及区外合作企业科技成果产业化项目，全力支持和努力向上争取国家重大科技成果产业化专题债。大力支持创新联合体有关企业及科技领军企业，促进各</w:t>
      </w:r>
      <w:proofErr w:type="gramStart"/>
      <w:r w:rsidRPr="002D7E2C">
        <w:rPr>
          <w:rFonts w:ascii="Times New Roman" w:eastAsia="方正仿宋简体" w:hAnsi="Times New Roman" w:cs="Times New Roman" w:hint="eastAsia"/>
          <w:sz w:val="32"/>
        </w:rPr>
        <w:t>类创新</w:t>
      </w:r>
      <w:proofErr w:type="gramEnd"/>
      <w:r w:rsidRPr="002D7E2C">
        <w:rPr>
          <w:rFonts w:ascii="Times New Roman" w:eastAsia="方正仿宋简体" w:hAnsi="Times New Roman" w:cs="Times New Roman" w:hint="eastAsia"/>
          <w:sz w:val="32"/>
        </w:rPr>
        <w:t>要素向企业聚集，构建以企业为中心，高等学校、科研院所围绕企业创新开展科研活动、企业为主导推动创新发展的新模式。立足鲤城高新区，加快打造具有鲤城特色的科技成果产业化基地，完善基层承接科技成果转移转化的平台和机制，通过成果转化支撑我区产业转型升级。</w:t>
      </w:r>
    </w:p>
    <w:p w:rsidR="008806AC" w:rsidRPr="002D7E2C" w:rsidRDefault="00DA48BE" w:rsidP="002D7E2C">
      <w:pPr>
        <w:pStyle w:val="3"/>
        <w:keepNext w:val="0"/>
        <w:keepLines w:val="0"/>
        <w:spacing w:line="590" w:lineRule="exact"/>
        <w:ind w:firstLineChars="200" w:firstLine="643"/>
        <w:rPr>
          <w:rFonts w:ascii="方正楷体简体" w:eastAsia="方正楷体简体" w:hAnsi="Times New Roman" w:cs="楷体"/>
          <w:bCs/>
          <w:szCs w:val="32"/>
        </w:rPr>
      </w:pPr>
      <w:bookmarkStart w:id="51" w:name="_Toc6324"/>
      <w:r w:rsidRPr="002D7E2C">
        <w:rPr>
          <w:rFonts w:ascii="方正楷体简体" w:eastAsia="方正楷体简体" w:hAnsi="Times New Roman" w:cs="楷体" w:hint="eastAsia"/>
          <w:bCs/>
          <w:szCs w:val="32"/>
        </w:rPr>
        <w:t>（六）科技创新人才集聚工程</w:t>
      </w:r>
      <w:bookmarkEnd w:id="51"/>
    </w:p>
    <w:p w:rsidR="008806AC" w:rsidRPr="002D7E2C" w:rsidRDefault="00DA48BE" w:rsidP="002D7E2C">
      <w:pPr>
        <w:pStyle w:val="a0"/>
        <w:spacing w:line="590" w:lineRule="exact"/>
        <w:ind w:firstLineChars="200" w:firstLine="640"/>
        <w:rPr>
          <w:rFonts w:ascii="Times New Roman" w:eastAsia="方正仿宋简体" w:hAnsi="Times New Roman" w:cs="Times New Roman"/>
          <w:sz w:val="32"/>
        </w:rPr>
      </w:pPr>
      <w:r w:rsidRPr="002D7E2C">
        <w:rPr>
          <w:rFonts w:ascii="Times New Roman" w:eastAsia="方正仿宋简体" w:hAnsi="Times New Roman" w:cs="Times New Roman" w:hint="eastAsia"/>
          <w:sz w:val="32"/>
        </w:rPr>
        <w:t>加快完善“领军人才</w:t>
      </w:r>
      <w:r w:rsidRPr="002D7E2C">
        <w:rPr>
          <w:rFonts w:ascii="Times New Roman" w:eastAsia="方正仿宋简体" w:hAnsi="Times New Roman" w:cs="Times New Roman" w:hint="eastAsia"/>
          <w:sz w:val="32"/>
        </w:rPr>
        <w:t>+</w:t>
      </w:r>
      <w:r w:rsidRPr="002D7E2C">
        <w:rPr>
          <w:rFonts w:ascii="Times New Roman" w:eastAsia="方正仿宋简体" w:hAnsi="Times New Roman" w:cs="Times New Roman" w:hint="eastAsia"/>
          <w:sz w:val="32"/>
        </w:rPr>
        <w:t>创新团队</w:t>
      </w:r>
      <w:r w:rsidRPr="002D7E2C">
        <w:rPr>
          <w:rFonts w:ascii="Times New Roman" w:eastAsia="方正仿宋简体" w:hAnsi="Times New Roman" w:cs="Times New Roman" w:hint="eastAsia"/>
          <w:sz w:val="32"/>
        </w:rPr>
        <w:t>+</w:t>
      </w:r>
      <w:r w:rsidRPr="002D7E2C">
        <w:rPr>
          <w:rFonts w:ascii="Times New Roman" w:eastAsia="方正仿宋简体" w:hAnsi="Times New Roman" w:cs="Times New Roman" w:hint="eastAsia"/>
          <w:sz w:val="32"/>
        </w:rPr>
        <w:t>创新项目”引才与共享模式。加强院士（专家）工作站、博士后科研工作站、博士后创新实践基地以及研发中心、技术中心、重点实验室等创新人才载体建设和平台管理，促进人才链、创新链与产业链深度融合。依托职业</w:t>
      </w:r>
      <w:r w:rsidRPr="002D7E2C">
        <w:rPr>
          <w:rFonts w:ascii="Times New Roman" w:eastAsia="方正仿宋简体" w:hAnsi="Times New Roman" w:cs="Times New Roman" w:hint="eastAsia"/>
          <w:sz w:val="32"/>
        </w:rPr>
        <w:lastRenderedPageBreak/>
        <w:t>教育优势，培养素质和技能“双高”人才队伍，加快人才深入企业实践，解决企业发展急需的汽车维修、纺织鞋服、数字文创等人才需求问题。支持高层次人才携带高新技术项目、科技成果到鲤城区创业。完善人才保障机制与发展环境，建立有序流动、跨区域交流、集成创新的智力循环机制。</w:t>
      </w:r>
    </w:p>
    <w:p w:rsidR="008806AC" w:rsidRPr="002D7E2C" w:rsidRDefault="00DA48BE" w:rsidP="002D7E2C">
      <w:pPr>
        <w:pStyle w:val="1"/>
        <w:keepNext w:val="0"/>
        <w:keepLines w:val="0"/>
        <w:spacing w:line="590" w:lineRule="exact"/>
        <w:ind w:firstLineChars="200" w:firstLine="640"/>
        <w:rPr>
          <w:rFonts w:ascii="黑体" w:eastAsia="黑体" w:hAnsi="黑体" w:cs="黑体"/>
          <w:b w:val="0"/>
          <w:bCs/>
          <w:sz w:val="32"/>
          <w:szCs w:val="32"/>
        </w:rPr>
      </w:pPr>
      <w:bookmarkStart w:id="52" w:name="_Toc17447_WPSOffice_Level1"/>
      <w:bookmarkStart w:id="53" w:name="_Toc22486_WPSOffice_Level1"/>
      <w:bookmarkStart w:id="54" w:name="_Toc4379_WPSOffice_Level1"/>
      <w:bookmarkStart w:id="55" w:name="_Toc13217"/>
      <w:r w:rsidRPr="002D7E2C">
        <w:rPr>
          <w:rFonts w:ascii="黑体" w:eastAsia="黑体" w:hAnsi="黑体" w:cs="黑体" w:hint="eastAsia"/>
          <w:b w:val="0"/>
          <w:bCs/>
          <w:sz w:val="32"/>
          <w:szCs w:val="32"/>
        </w:rPr>
        <w:t>五、保障措施</w:t>
      </w:r>
      <w:bookmarkEnd w:id="52"/>
      <w:bookmarkEnd w:id="53"/>
      <w:bookmarkEnd w:id="54"/>
      <w:bookmarkEnd w:id="55"/>
    </w:p>
    <w:p w:rsidR="008806AC" w:rsidRPr="002D7E2C" w:rsidRDefault="00DA48BE" w:rsidP="002D7E2C">
      <w:pPr>
        <w:pStyle w:val="3"/>
        <w:keepNext w:val="0"/>
        <w:keepLines w:val="0"/>
        <w:spacing w:line="590" w:lineRule="exact"/>
        <w:ind w:firstLineChars="200" w:firstLine="643"/>
        <w:rPr>
          <w:rFonts w:ascii="方正楷体简体" w:eastAsia="方正楷体简体" w:hAnsi="Times New Roman" w:cs="楷体"/>
          <w:bCs/>
          <w:szCs w:val="32"/>
        </w:rPr>
      </w:pPr>
      <w:bookmarkStart w:id="56" w:name="_Toc1322"/>
      <w:bookmarkStart w:id="57" w:name="_Toc17248_WPSOffice_Level2"/>
      <w:bookmarkStart w:id="58" w:name="_Toc21906_WPSOffice_Level2"/>
      <w:bookmarkStart w:id="59" w:name="_Toc8295_WPSOffice_Level2"/>
      <w:r w:rsidRPr="002D7E2C">
        <w:rPr>
          <w:rFonts w:ascii="方正楷体简体" w:eastAsia="方正楷体简体" w:hAnsi="Times New Roman" w:cs="楷体" w:hint="eastAsia"/>
          <w:bCs/>
          <w:szCs w:val="32"/>
        </w:rPr>
        <w:t>（一）强化组织保障</w:t>
      </w:r>
      <w:bookmarkEnd w:id="56"/>
    </w:p>
    <w:p w:rsidR="008806AC" w:rsidRPr="002D7E2C" w:rsidRDefault="00DA48BE" w:rsidP="002D7E2C">
      <w:pPr>
        <w:tabs>
          <w:tab w:val="left" w:pos="7245"/>
          <w:tab w:val="left" w:pos="7350"/>
          <w:tab w:val="left" w:pos="7566"/>
        </w:tabs>
        <w:overflowPunct w:val="0"/>
        <w:adjustRightInd w:val="0"/>
        <w:spacing w:line="590" w:lineRule="exact"/>
        <w:ind w:rightChars="26" w:right="55" w:firstLineChars="200" w:firstLine="640"/>
        <w:rPr>
          <w:rFonts w:ascii="Times New Roman" w:eastAsia="方正仿宋简体" w:hAnsi="Times New Roman" w:cs="Times New Roman"/>
          <w:sz w:val="32"/>
          <w:szCs w:val="32"/>
        </w:rPr>
      </w:pPr>
      <w:r w:rsidRPr="002D7E2C">
        <w:rPr>
          <w:rFonts w:ascii="Times New Roman" w:eastAsia="方正仿宋简体" w:hAnsi="Times New Roman" w:cs="Times New Roman" w:hint="eastAsia"/>
          <w:sz w:val="32"/>
          <w:szCs w:val="32"/>
        </w:rPr>
        <w:t>坚持党</w:t>
      </w:r>
      <w:proofErr w:type="gramStart"/>
      <w:r w:rsidRPr="002D7E2C">
        <w:rPr>
          <w:rFonts w:ascii="Times New Roman" w:eastAsia="方正仿宋简体" w:hAnsi="Times New Roman" w:cs="Times New Roman" w:hint="eastAsia"/>
          <w:sz w:val="32"/>
          <w:szCs w:val="32"/>
        </w:rPr>
        <w:t>管人才</w:t>
      </w:r>
      <w:proofErr w:type="gramEnd"/>
      <w:r w:rsidRPr="002D7E2C">
        <w:rPr>
          <w:rFonts w:ascii="Times New Roman" w:eastAsia="方正仿宋简体" w:hAnsi="Times New Roman" w:cs="Times New Roman" w:hint="eastAsia"/>
          <w:sz w:val="32"/>
          <w:szCs w:val="32"/>
        </w:rPr>
        <w:t>原则，坚持党对科技事业的领导。各级各部门要坚持把科技创新摆在发展的核心地位，加强对科技创新行动的统筹协调，形成各部门、各单位协同推进的工作体系。加强规划宣传、引导与实施，围绕规划目标、任务和政策措施，制定年度工作目标与任务分解，加强实施进度的监督监测，确保各项目标任务落到实处。</w:t>
      </w:r>
    </w:p>
    <w:p w:rsidR="008806AC" w:rsidRPr="002D7E2C" w:rsidRDefault="00DA48BE" w:rsidP="002D7E2C">
      <w:pPr>
        <w:pStyle w:val="3"/>
        <w:keepNext w:val="0"/>
        <w:keepLines w:val="0"/>
        <w:spacing w:line="590" w:lineRule="exact"/>
        <w:ind w:firstLineChars="200" w:firstLine="643"/>
        <w:rPr>
          <w:rFonts w:ascii="方正楷体简体" w:eastAsia="方正楷体简体" w:hAnsi="Times New Roman" w:cs="楷体"/>
          <w:bCs/>
          <w:szCs w:val="32"/>
        </w:rPr>
      </w:pPr>
      <w:bookmarkStart w:id="60" w:name="_Toc10962"/>
      <w:r w:rsidRPr="002D7E2C">
        <w:rPr>
          <w:rFonts w:ascii="方正楷体简体" w:eastAsia="方正楷体简体" w:hAnsi="Times New Roman" w:cs="楷体" w:hint="eastAsia"/>
          <w:bCs/>
          <w:szCs w:val="32"/>
        </w:rPr>
        <w:t>（二）加大政策支持</w:t>
      </w:r>
      <w:bookmarkEnd w:id="60"/>
    </w:p>
    <w:p w:rsidR="008806AC" w:rsidRPr="002D7E2C" w:rsidRDefault="00DA48BE" w:rsidP="002D7E2C">
      <w:pPr>
        <w:tabs>
          <w:tab w:val="left" w:pos="7245"/>
          <w:tab w:val="left" w:pos="7350"/>
          <w:tab w:val="left" w:pos="7566"/>
        </w:tabs>
        <w:overflowPunct w:val="0"/>
        <w:adjustRightInd w:val="0"/>
        <w:spacing w:line="590" w:lineRule="exact"/>
        <w:ind w:rightChars="26" w:right="55" w:firstLineChars="200" w:firstLine="640"/>
        <w:rPr>
          <w:rFonts w:ascii="Times New Roman" w:eastAsia="方正仿宋简体" w:hAnsi="Times New Roman" w:cs="Times New Roman"/>
          <w:sz w:val="32"/>
          <w:szCs w:val="32"/>
        </w:rPr>
      </w:pPr>
      <w:r w:rsidRPr="002D7E2C">
        <w:rPr>
          <w:rFonts w:ascii="Times New Roman" w:eastAsia="方正仿宋简体" w:hAnsi="Times New Roman" w:cs="Times New Roman" w:hint="eastAsia"/>
          <w:sz w:val="32"/>
          <w:szCs w:val="32"/>
        </w:rPr>
        <w:t>在全面落实国家、省、市政策法规的基础上，推进科技创新政策的迭代更新和贯彻实施。抓紧“三区叠加”政策机遇，围绕国家创新型城区建设，开展科技创新政策先行先试与精准施策。健全创新激励机制和科技成果转化机制，制定创新链、产业链、供应链、价值链、人才链等各</w:t>
      </w:r>
      <w:proofErr w:type="gramStart"/>
      <w:r w:rsidRPr="002D7E2C">
        <w:rPr>
          <w:rFonts w:ascii="Times New Roman" w:eastAsia="方正仿宋简体" w:hAnsi="Times New Roman" w:cs="Times New Roman" w:hint="eastAsia"/>
          <w:sz w:val="32"/>
          <w:szCs w:val="32"/>
        </w:rPr>
        <w:t>类创新</w:t>
      </w:r>
      <w:proofErr w:type="gramEnd"/>
      <w:r w:rsidRPr="002D7E2C">
        <w:rPr>
          <w:rFonts w:ascii="Times New Roman" w:eastAsia="方正仿宋简体" w:hAnsi="Times New Roman" w:cs="Times New Roman" w:hint="eastAsia"/>
          <w:sz w:val="32"/>
          <w:szCs w:val="32"/>
        </w:rPr>
        <w:t>扶持政策，提升科技创新体系整体效能。</w:t>
      </w:r>
    </w:p>
    <w:p w:rsidR="008806AC" w:rsidRPr="002D7E2C" w:rsidRDefault="00DA48BE" w:rsidP="002D7E2C">
      <w:pPr>
        <w:pStyle w:val="3"/>
        <w:keepNext w:val="0"/>
        <w:keepLines w:val="0"/>
        <w:spacing w:line="590" w:lineRule="exact"/>
        <w:ind w:firstLineChars="200" w:firstLine="643"/>
        <w:rPr>
          <w:rFonts w:ascii="方正楷体简体" w:eastAsia="方正楷体简体" w:hAnsi="Times New Roman" w:cs="楷体"/>
          <w:bCs/>
          <w:szCs w:val="32"/>
        </w:rPr>
      </w:pPr>
      <w:bookmarkStart w:id="61" w:name="_Toc10111"/>
      <w:r w:rsidRPr="002D7E2C">
        <w:rPr>
          <w:rFonts w:ascii="方正楷体简体" w:eastAsia="方正楷体简体" w:hAnsi="Times New Roman" w:cs="楷体" w:hint="eastAsia"/>
          <w:bCs/>
          <w:szCs w:val="32"/>
        </w:rPr>
        <w:t>（三）</w:t>
      </w:r>
      <w:proofErr w:type="gramStart"/>
      <w:r w:rsidRPr="002D7E2C">
        <w:rPr>
          <w:rFonts w:ascii="方正楷体简体" w:eastAsia="方正楷体简体" w:hAnsi="Times New Roman" w:cs="楷体" w:hint="eastAsia"/>
          <w:bCs/>
          <w:szCs w:val="32"/>
        </w:rPr>
        <w:t>完善科创</w:t>
      </w:r>
      <w:proofErr w:type="gramEnd"/>
      <w:r w:rsidRPr="002D7E2C">
        <w:rPr>
          <w:rFonts w:ascii="方正楷体简体" w:eastAsia="方正楷体简体" w:hAnsi="Times New Roman" w:cs="楷体" w:hint="eastAsia"/>
          <w:bCs/>
          <w:szCs w:val="32"/>
        </w:rPr>
        <w:t>投资</w:t>
      </w:r>
      <w:bookmarkEnd w:id="61"/>
    </w:p>
    <w:p w:rsidR="008806AC" w:rsidRPr="002D7E2C" w:rsidRDefault="00DA48BE" w:rsidP="002D7E2C">
      <w:pPr>
        <w:tabs>
          <w:tab w:val="left" w:pos="7245"/>
          <w:tab w:val="left" w:pos="7350"/>
          <w:tab w:val="left" w:pos="7566"/>
        </w:tabs>
        <w:overflowPunct w:val="0"/>
        <w:adjustRightInd w:val="0"/>
        <w:spacing w:line="590" w:lineRule="exact"/>
        <w:ind w:rightChars="26" w:right="55" w:firstLineChars="200" w:firstLine="640"/>
        <w:rPr>
          <w:rFonts w:ascii="Times New Roman" w:eastAsia="方正仿宋简体" w:hAnsi="Times New Roman" w:cs="Times New Roman"/>
          <w:sz w:val="32"/>
          <w:szCs w:val="32"/>
        </w:rPr>
      </w:pPr>
      <w:r w:rsidRPr="002D7E2C">
        <w:rPr>
          <w:rFonts w:ascii="Times New Roman" w:eastAsia="方正仿宋简体" w:hAnsi="Times New Roman" w:cs="Times New Roman" w:hint="eastAsia"/>
          <w:sz w:val="32"/>
          <w:szCs w:val="32"/>
        </w:rPr>
        <w:t>促进科技、金融紧密结合，构建多元化的投入机制。创新</w:t>
      </w:r>
      <w:r w:rsidRPr="002D7E2C">
        <w:rPr>
          <w:rFonts w:ascii="Times New Roman" w:eastAsia="方正仿宋简体" w:hAnsi="Times New Roman" w:cs="Times New Roman" w:hint="eastAsia"/>
          <w:sz w:val="32"/>
          <w:szCs w:val="32"/>
        </w:rPr>
        <w:lastRenderedPageBreak/>
        <w:t>财政资金使用方式，</w:t>
      </w:r>
      <w:r w:rsidRPr="002D7E2C">
        <w:rPr>
          <w:rFonts w:ascii="Times New Roman" w:eastAsia="方正仿宋简体" w:hAnsi="Times New Roman" w:cs="Times New Roman" w:hint="eastAsia"/>
          <w:color w:val="000000"/>
          <w:sz w:val="32"/>
          <w:szCs w:val="32"/>
        </w:rPr>
        <w:t>加强绩效评估，提高科技投入产出效率。引导企业向创新链的各个环节加大投入，形成与创新链紧密关联的资金链。充分</w:t>
      </w:r>
      <w:r w:rsidRPr="002D7E2C">
        <w:rPr>
          <w:rFonts w:ascii="Times New Roman" w:eastAsia="方正仿宋简体" w:hAnsi="Times New Roman" w:cs="Times New Roman" w:hint="eastAsia"/>
          <w:sz w:val="32"/>
          <w:szCs w:val="32"/>
        </w:rPr>
        <w:t>运用现代融资手段，引导银行、保险、证券、创投等社会资本投入科技创新，积极吸引民间和海外投资，形成多主体、多渠道、多层次、全社会支持的科技投入体系。</w:t>
      </w:r>
    </w:p>
    <w:p w:rsidR="008806AC" w:rsidRPr="002D7E2C" w:rsidRDefault="00DA48BE" w:rsidP="002D7E2C">
      <w:pPr>
        <w:pStyle w:val="3"/>
        <w:keepNext w:val="0"/>
        <w:keepLines w:val="0"/>
        <w:spacing w:line="590" w:lineRule="exact"/>
        <w:ind w:firstLineChars="200" w:firstLine="643"/>
        <w:rPr>
          <w:rFonts w:ascii="方正楷体简体" w:eastAsia="方正楷体简体" w:hAnsi="Times New Roman" w:cs="楷体"/>
          <w:bCs/>
          <w:szCs w:val="32"/>
        </w:rPr>
      </w:pPr>
      <w:bookmarkStart w:id="62" w:name="_Toc29503"/>
      <w:r w:rsidRPr="002D7E2C">
        <w:rPr>
          <w:rFonts w:ascii="方正楷体简体" w:eastAsia="方正楷体简体" w:hAnsi="Times New Roman" w:cs="楷体" w:hint="eastAsia"/>
          <w:bCs/>
          <w:szCs w:val="32"/>
        </w:rPr>
        <w:t>（四）营造创新环境</w:t>
      </w:r>
      <w:bookmarkEnd w:id="62"/>
    </w:p>
    <w:p w:rsidR="008806AC" w:rsidRPr="002D7E2C" w:rsidRDefault="00DA48BE" w:rsidP="002D7E2C">
      <w:pPr>
        <w:tabs>
          <w:tab w:val="left" w:pos="7245"/>
          <w:tab w:val="left" w:pos="7350"/>
          <w:tab w:val="left" w:pos="7566"/>
          <w:tab w:val="left" w:pos="8789"/>
        </w:tabs>
        <w:overflowPunct w:val="0"/>
        <w:adjustRightInd w:val="0"/>
        <w:spacing w:line="590" w:lineRule="exact"/>
        <w:ind w:rightChars="26" w:right="55" w:firstLineChars="200" w:firstLine="640"/>
        <w:rPr>
          <w:rFonts w:ascii="Times New Roman" w:eastAsia="方正仿宋简体" w:hAnsi="Times New Roman" w:cs="Times New Roman"/>
          <w:color w:val="000000"/>
          <w:sz w:val="32"/>
          <w:szCs w:val="32"/>
        </w:rPr>
      </w:pPr>
      <w:r w:rsidRPr="002D7E2C">
        <w:rPr>
          <w:rFonts w:ascii="Times New Roman" w:eastAsia="方正仿宋简体" w:hAnsi="Times New Roman" w:cs="Times New Roman" w:hint="eastAsia"/>
          <w:sz w:val="32"/>
          <w:szCs w:val="32"/>
        </w:rPr>
        <w:t>宣贯《科学技术进步法》（</w:t>
      </w:r>
      <w:r w:rsidRPr="002D7E2C">
        <w:rPr>
          <w:rFonts w:ascii="Times New Roman" w:eastAsia="方正仿宋简体" w:hAnsi="Times New Roman" w:cs="Times New Roman" w:hint="eastAsia"/>
          <w:sz w:val="32"/>
          <w:szCs w:val="32"/>
        </w:rPr>
        <w:t>2021</w:t>
      </w:r>
      <w:r w:rsidRPr="002D7E2C">
        <w:rPr>
          <w:rFonts w:ascii="Times New Roman" w:eastAsia="方正仿宋简体" w:hAnsi="Times New Roman" w:cs="Times New Roman" w:hint="eastAsia"/>
          <w:sz w:val="32"/>
          <w:szCs w:val="32"/>
        </w:rPr>
        <w:t>修改版），加强政策解读和舆论引导，让科技创新工</w:t>
      </w:r>
      <w:r w:rsidRPr="002D7E2C">
        <w:rPr>
          <w:rFonts w:ascii="Times New Roman" w:eastAsia="方正仿宋简体" w:hAnsi="Times New Roman" w:cs="Times New Roman" w:hint="eastAsia"/>
          <w:color w:val="000000"/>
          <w:sz w:val="32"/>
          <w:szCs w:val="32"/>
        </w:rPr>
        <w:t>作深入人心。实施全民科学素质行动计划纲要，提升公民科学素养。创新宣传方式，弘扬科学家精神和工匠精神，营造尊重人才、尊重创造浓厚氛围，营造崇尚创新的社会氛围。培育创新文化、</w:t>
      </w:r>
      <w:proofErr w:type="gramStart"/>
      <w:r w:rsidRPr="002D7E2C">
        <w:rPr>
          <w:rFonts w:ascii="Times New Roman" w:eastAsia="方正仿宋简体" w:hAnsi="Times New Roman" w:cs="Times New Roman" w:hint="eastAsia"/>
          <w:color w:val="000000"/>
          <w:sz w:val="32"/>
          <w:szCs w:val="32"/>
        </w:rPr>
        <w:t>创客文化</w:t>
      </w:r>
      <w:proofErr w:type="gramEnd"/>
      <w:r w:rsidRPr="002D7E2C">
        <w:rPr>
          <w:rFonts w:ascii="Times New Roman" w:eastAsia="方正仿宋简体" w:hAnsi="Times New Roman" w:cs="Times New Roman" w:hint="eastAsia"/>
          <w:color w:val="000000"/>
          <w:sz w:val="32"/>
          <w:szCs w:val="32"/>
        </w:rPr>
        <w:t>，激发大众创业、万众创新热情，充分调动各方面的积极性，共同推动创新驱动发展战略全面实施</w:t>
      </w:r>
      <w:bookmarkEnd w:id="57"/>
      <w:bookmarkEnd w:id="58"/>
      <w:bookmarkEnd w:id="59"/>
      <w:r w:rsidRPr="002D7E2C">
        <w:rPr>
          <w:rFonts w:ascii="Times New Roman" w:eastAsia="方正仿宋简体" w:hAnsi="Times New Roman" w:cs="Times New Roman" w:hint="eastAsia"/>
          <w:color w:val="000000"/>
          <w:sz w:val="32"/>
          <w:szCs w:val="32"/>
        </w:rPr>
        <w:t>。</w:t>
      </w:r>
    </w:p>
    <w:p w:rsidR="008806AC" w:rsidRPr="002D7E2C" w:rsidRDefault="008806AC" w:rsidP="002D7E2C">
      <w:pPr>
        <w:pStyle w:val="a0"/>
        <w:spacing w:line="590" w:lineRule="exact"/>
        <w:ind w:firstLine="320"/>
        <w:rPr>
          <w:rFonts w:ascii="Times New Roman" w:eastAsia="方正仿宋简体" w:hAnsi="Times New Roman" w:cs="Times New Roman"/>
          <w:color w:val="000000"/>
          <w:sz w:val="32"/>
        </w:rPr>
      </w:pPr>
    </w:p>
    <w:p w:rsidR="008806AC" w:rsidRPr="002D7E2C" w:rsidRDefault="00DA48BE" w:rsidP="002D7E2C">
      <w:pPr>
        <w:pStyle w:val="a0"/>
        <w:spacing w:line="590" w:lineRule="exact"/>
        <w:ind w:leftChars="304" w:left="1598" w:hangingChars="300" w:hanging="960"/>
        <w:rPr>
          <w:rFonts w:ascii="Times New Roman" w:eastAsia="方正仿宋简体" w:hAnsi="Times New Roman" w:cs="Times New Roman"/>
          <w:color w:val="000000"/>
          <w:sz w:val="32"/>
        </w:rPr>
        <w:sectPr w:rsidR="008806AC" w:rsidRPr="002D7E2C" w:rsidSect="00E4247A">
          <w:footerReference w:type="default" r:id="rId16"/>
          <w:pgSz w:w="11906" w:h="16838"/>
          <w:pgMar w:top="1928" w:right="1474" w:bottom="1701" w:left="1588" w:header="851" w:footer="992" w:gutter="0"/>
          <w:cols w:space="0"/>
          <w:docGrid w:type="lines" w:linePitch="312"/>
        </w:sectPr>
      </w:pPr>
      <w:r w:rsidRPr="002D7E2C">
        <w:rPr>
          <w:rFonts w:ascii="Times New Roman" w:eastAsia="方正仿宋简体" w:hAnsi="Times New Roman" w:cs="Times New Roman" w:hint="eastAsia"/>
          <w:color w:val="000000"/>
          <w:sz w:val="32"/>
        </w:rPr>
        <w:t>附</w:t>
      </w:r>
      <w:r w:rsidRPr="008167AB">
        <w:rPr>
          <w:rFonts w:ascii="Times New Roman" w:eastAsia="方正仿宋简体" w:hAnsi="Times New Roman" w:cs="Times New Roman" w:hint="eastAsia"/>
          <w:color w:val="000000"/>
          <w:spacing w:val="-20"/>
          <w:sz w:val="32"/>
        </w:rPr>
        <w:t>件：“十四五”期间</w:t>
      </w:r>
      <w:proofErr w:type="gramStart"/>
      <w:r w:rsidRPr="008167AB">
        <w:rPr>
          <w:rFonts w:ascii="Times New Roman" w:eastAsia="方正仿宋简体" w:hAnsi="Times New Roman" w:cs="Times New Roman" w:hint="eastAsia"/>
          <w:color w:val="000000"/>
          <w:spacing w:val="-20"/>
          <w:sz w:val="32"/>
        </w:rPr>
        <w:t>鲤</w:t>
      </w:r>
      <w:proofErr w:type="gramEnd"/>
      <w:r w:rsidRPr="008167AB">
        <w:rPr>
          <w:rFonts w:ascii="Times New Roman" w:eastAsia="方正仿宋简体" w:hAnsi="Times New Roman" w:cs="Times New Roman" w:hint="eastAsia"/>
          <w:color w:val="000000"/>
          <w:spacing w:val="-20"/>
          <w:sz w:val="32"/>
        </w:rPr>
        <w:t>城区部分科技重大专项、重大平台汇总表</w:t>
      </w:r>
    </w:p>
    <w:p w:rsidR="008806AC" w:rsidRDefault="00DA48BE" w:rsidP="009E079C">
      <w:pPr>
        <w:pStyle w:val="1"/>
        <w:spacing w:line="590" w:lineRule="exact"/>
        <w:rPr>
          <w:rFonts w:ascii="Times New Roman" w:eastAsia="黑体" w:hAnsi="Times New Roman" w:cs="Times New Roman"/>
          <w:b w:val="0"/>
          <w:bCs/>
          <w:color w:val="FF0000"/>
          <w:sz w:val="32"/>
          <w:szCs w:val="32"/>
        </w:rPr>
      </w:pPr>
      <w:bookmarkStart w:id="63" w:name="_Toc27528"/>
      <w:bookmarkStart w:id="64" w:name="_Toc27288"/>
      <w:bookmarkStart w:id="65" w:name="_Toc4360"/>
      <w:bookmarkStart w:id="66" w:name="_Toc10564_WPSOffice_Level1"/>
      <w:bookmarkStart w:id="67" w:name="_Toc3749_WPSOffice_Level1"/>
      <w:r>
        <w:rPr>
          <w:rFonts w:ascii="Times New Roman" w:eastAsia="黑体" w:hAnsi="Times New Roman" w:cs="Times New Roman"/>
          <w:b w:val="0"/>
          <w:bCs/>
          <w:sz w:val="32"/>
          <w:szCs w:val="32"/>
        </w:rPr>
        <w:lastRenderedPageBreak/>
        <w:t>附件</w:t>
      </w:r>
      <w:bookmarkStart w:id="68" w:name="_Toc28732_WPSOffice_Level1"/>
      <w:bookmarkEnd w:id="63"/>
      <w:bookmarkEnd w:id="64"/>
      <w:bookmarkEnd w:id="65"/>
      <w:bookmarkEnd w:id="66"/>
    </w:p>
    <w:p w:rsidR="008806AC" w:rsidRPr="009E079C" w:rsidRDefault="00DA48BE" w:rsidP="0075627E">
      <w:pPr>
        <w:spacing w:afterLines="50" w:after="156" w:line="590" w:lineRule="exact"/>
        <w:jc w:val="center"/>
        <w:rPr>
          <w:rFonts w:ascii="方正小标宋简体" w:eastAsia="方正小标宋简体" w:hAnsi="Times New Roman" w:cs="Times New Roman"/>
          <w:bCs/>
          <w:sz w:val="44"/>
          <w:szCs w:val="44"/>
        </w:rPr>
      </w:pPr>
      <w:bookmarkStart w:id="69" w:name="_Toc21742"/>
      <w:bookmarkStart w:id="70" w:name="_Toc2527"/>
      <w:r w:rsidRPr="009E079C">
        <w:rPr>
          <w:rFonts w:ascii="方正小标宋简体" w:eastAsia="方正小标宋简体" w:hAnsi="Times New Roman" w:cs="Times New Roman" w:hint="eastAsia"/>
          <w:bCs/>
          <w:sz w:val="44"/>
          <w:szCs w:val="44"/>
        </w:rPr>
        <w:t>“十四五”期间</w:t>
      </w:r>
      <w:proofErr w:type="gramStart"/>
      <w:r w:rsidRPr="009E079C">
        <w:rPr>
          <w:rFonts w:ascii="方正小标宋简体" w:eastAsia="方正小标宋简体" w:hAnsi="Times New Roman" w:cs="Times New Roman" w:hint="eastAsia"/>
          <w:bCs/>
          <w:sz w:val="44"/>
          <w:szCs w:val="44"/>
        </w:rPr>
        <w:t>鲤</w:t>
      </w:r>
      <w:proofErr w:type="gramEnd"/>
      <w:r w:rsidRPr="009E079C">
        <w:rPr>
          <w:rFonts w:ascii="方正小标宋简体" w:eastAsia="方正小标宋简体" w:hAnsi="Times New Roman" w:cs="Times New Roman" w:hint="eastAsia"/>
          <w:bCs/>
          <w:sz w:val="44"/>
          <w:szCs w:val="44"/>
        </w:rPr>
        <w:t>城区部分科技重大专项、重大平台汇总表</w:t>
      </w:r>
      <w:bookmarkEnd w:id="67"/>
      <w:bookmarkEnd w:id="68"/>
      <w:bookmarkEnd w:id="69"/>
      <w:bookmarkEnd w:id="70"/>
    </w:p>
    <w:tbl>
      <w:tblPr>
        <w:tblW w:w="14610" w:type="dxa"/>
        <w:jc w:val="center"/>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2522"/>
        <w:gridCol w:w="2146"/>
        <w:gridCol w:w="7874"/>
        <w:gridCol w:w="1266"/>
      </w:tblGrid>
      <w:tr w:rsidR="008806AC" w:rsidRPr="009E079C" w:rsidTr="009E079C">
        <w:trPr>
          <w:trHeight w:val="771"/>
          <w:tblHeader/>
          <w:jc w:val="center"/>
        </w:trPr>
        <w:tc>
          <w:tcPr>
            <w:tcW w:w="802" w:type="dxa"/>
            <w:noWrap/>
            <w:vAlign w:val="center"/>
          </w:tcPr>
          <w:p w:rsidR="008806AC" w:rsidRPr="009E079C" w:rsidRDefault="00DA48BE" w:rsidP="009E079C">
            <w:pPr>
              <w:spacing w:line="400" w:lineRule="exact"/>
              <w:jc w:val="center"/>
              <w:rPr>
                <w:rFonts w:ascii="黑体" w:eastAsia="黑体" w:hAnsi="黑体" w:cs="Times New Roman"/>
                <w:sz w:val="24"/>
                <w:szCs w:val="24"/>
              </w:rPr>
            </w:pPr>
            <w:r w:rsidRPr="009E079C">
              <w:rPr>
                <w:rFonts w:ascii="黑体" w:eastAsia="黑体" w:hAnsi="黑体" w:cs="Times New Roman" w:hint="eastAsia"/>
                <w:sz w:val="24"/>
                <w:szCs w:val="24"/>
              </w:rPr>
              <w:t>序号</w:t>
            </w:r>
          </w:p>
        </w:tc>
        <w:tc>
          <w:tcPr>
            <w:tcW w:w="2522" w:type="dxa"/>
            <w:noWrap/>
            <w:vAlign w:val="center"/>
          </w:tcPr>
          <w:p w:rsidR="008806AC" w:rsidRPr="009E079C" w:rsidRDefault="00DA48BE" w:rsidP="009E079C">
            <w:pPr>
              <w:spacing w:line="400" w:lineRule="exact"/>
              <w:jc w:val="center"/>
              <w:rPr>
                <w:rFonts w:ascii="黑体" w:eastAsia="黑体" w:hAnsi="黑体" w:cs="Times New Roman"/>
                <w:sz w:val="24"/>
                <w:szCs w:val="24"/>
              </w:rPr>
            </w:pPr>
            <w:r w:rsidRPr="009E079C">
              <w:rPr>
                <w:rFonts w:ascii="黑体" w:eastAsia="黑体" w:hAnsi="黑体" w:cs="Times New Roman" w:hint="eastAsia"/>
                <w:sz w:val="24"/>
                <w:szCs w:val="24"/>
              </w:rPr>
              <w:t>项目名称</w:t>
            </w:r>
          </w:p>
        </w:tc>
        <w:tc>
          <w:tcPr>
            <w:tcW w:w="2146" w:type="dxa"/>
            <w:noWrap/>
            <w:vAlign w:val="center"/>
          </w:tcPr>
          <w:p w:rsidR="008806AC" w:rsidRPr="009E079C" w:rsidRDefault="00DA48BE" w:rsidP="009E079C">
            <w:pPr>
              <w:spacing w:line="400" w:lineRule="exact"/>
              <w:jc w:val="center"/>
              <w:rPr>
                <w:rFonts w:ascii="黑体" w:eastAsia="黑体" w:hAnsi="黑体" w:cs="Times New Roman"/>
                <w:sz w:val="24"/>
                <w:szCs w:val="24"/>
              </w:rPr>
            </w:pPr>
            <w:r w:rsidRPr="009E079C">
              <w:rPr>
                <w:rFonts w:ascii="黑体" w:eastAsia="黑体" w:hAnsi="黑体" w:cs="Times New Roman" w:hint="eastAsia"/>
                <w:sz w:val="24"/>
                <w:szCs w:val="24"/>
              </w:rPr>
              <w:t>承担单位</w:t>
            </w:r>
          </w:p>
        </w:tc>
        <w:tc>
          <w:tcPr>
            <w:tcW w:w="7874" w:type="dxa"/>
            <w:noWrap/>
            <w:vAlign w:val="center"/>
          </w:tcPr>
          <w:p w:rsidR="008806AC" w:rsidRPr="009E079C" w:rsidRDefault="00DA48BE" w:rsidP="009E079C">
            <w:pPr>
              <w:spacing w:line="400" w:lineRule="exact"/>
              <w:jc w:val="center"/>
              <w:rPr>
                <w:rFonts w:ascii="黑体" w:eastAsia="黑体" w:hAnsi="黑体" w:cs="Times New Roman"/>
                <w:sz w:val="24"/>
                <w:szCs w:val="24"/>
              </w:rPr>
            </w:pPr>
            <w:r w:rsidRPr="009E079C">
              <w:rPr>
                <w:rFonts w:ascii="黑体" w:eastAsia="黑体" w:hAnsi="黑体" w:cs="Times New Roman" w:hint="eastAsia"/>
                <w:sz w:val="24"/>
                <w:szCs w:val="24"/>
              </w:rPr>
              <w:t>项目简介</w:t>
            </w:r>
          </w:p>
        </w:tc>
        <w:tc>
          <w:tcPr>
            <w:tcW w:w="1266" w:type="dxa"/>
            <w:noWrap/>
            <w:vAlign w:val="center"/>
          </w:tcPr>
          <w:p w:rsidR="008806AC" w:rsidRPr="009E079C" w:rsidRDefault="00DA48BE" w:rsidP="009E079C">
            <w:pPr>
              <w:spacing w:line="400" w:lineRule="exact"/>
              <w:jc w:val="center"/>
              <w:rPr>
                <w:rFonts w:ascii="黑体" w:eastAsia="黑体" w:hAnsi="黑体" w:cs="Times New Roman"/>
                <w:sz w:val="24"/>
                <w:szCs w:val="24"/>
              </w:rPr>
            </w:pPr>
            <w:r w:rsidRPr="009E079C">
              <w:rPr>
                <w:rFonts w:ascii="黑体" w:eastAsia="黑体" w:hAnsi="黑体" w:cs="Times New Roman" w:hint="eastAsia"/>
                <w:sz w:val="24"/>
                <w:szCs w:val="24"/>
              </w:rPr>
              <w:t>计划投入</w:t>
            </w:r>
          </w:p>
          <w:p w:rsidR="008806AC" w:rsidRPr="009E079C" w:rsidRDefault="00DA48BE" w:rsidP="009E079C">
            <w:pPr>
              <w:spacing w:line="400" w:lineRule="exact"/>
              <w:jc w:val="center"/>
              <w:rPr>
                <w:rFonts w:ascii="黑体" w:eastAsia="黑体" w:hAnsi="黑体" w:cs="Times New Roman"/>
                <w:sz w:val="24"/>
                <w:szCs w:val="24"/>
              </w:rPr>
            </w:pPr>
            <w:r w:rsidRPr="009E079C">
              <w:rPr>
                <w:rFonts w:ascii="黑体" w:eastAsia="黑体" w:hAnsi="黑体" w:cs="Times New Roman" w:hint="eastAsia"/>
                <w:sz w:val="24"/>
                <w:szCs w:val="24"/>
              </w:rPr>
              <w:t>（亿元）</w:t>
            </w:r>
          </w:p>
        </w:tc>
      </w:tr>
      <w:tr w:rsidR="008806AC" w:rsidRPr="009E079C" w:rsidTr="009E079C">
        <w:trPr>
          <w:trHeight w:val="1096"/>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电子陶瓷材料和高端陶瓷电容器</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福建火炬电子科技股份有限公司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主要开发薄</w:t>
            </w:r>
            <w:proofErr w:type="gramStart"/>
            <w:r w:rsidRPr="009E079C">
              <w:rPr>
                <w:rFonts w:ascii="Times New Roman" w:eastAsia="方正仿宋简体" w:hAnsi="Times New Roman" w:cs="Times New Roman" w:hint="eastAsia"/>
                <w:sz w:val="24"/>
                <w:szCs w:val="24"/>
              </w:rPr>
              <w:t>介质层用</w:t>
            </w:r>
            <w:proofErr w:type="gramEnd"/>
            <w:r w:rsidRPr="009E079C">
              <w:rPr>
                <w:rFonts w:ascii="Times New Roman" w:eastAsia="方正仿宋简体" w:hAnsi="Times New Roman" w:cs="Times New Roman" w:hint="eastAsia"/>
                <w:sz w:val="24"/>
                <w:szCs w:val="24"/>
              </w:rPr>
              <w:t>150nm</w:t>
            </w:r>
            <w:r w:rsidRPr="009E079C">
              <w:rPr>
                <w:rFonts w:ascii="Times New Roman" w:eastAsia="方正仿宋简体" w:hAnsi="Times New Roman" w:cs="Times New Roman" w:hint="eastAsia"/>
                <w:sz w:val="24"/>
                <w:szCs w:val="24"/>
              </w:rPr>
              <w:t>、</w:t>
            </w:r>
            <w:r w:rsidRPr="009E079C">
              <w:rPr>
                <w:rFonts w:ascii="Times New Roman" w:eastAsia="方正仿宋简体" w:hAnsi="Times New Roman" w:cs="Times New Roman" w:hint="eastAsia"/>
                <w:sz w:val="24"/>
                <w:szCs w:val="24"/>
              </w:rPr>
              <w:t>200nm</w:t>
            </w:r>
            <w:r w:rsidRPr="009E079C">
              <w:rPr>
                <w:rFonts w:ascii="Times New Roman" w:eastAsia="方正仿宋简体" w:hAnsi="Times New Roman" w:cs="Times New Roman" w:hint="eastAsia"/>
                <w:sz w:val="24"/>
                <w:szCs w:val="24"/>
              </w:rPr>
              <w:t>、</w:t>
            </w:r>
            <w:r w:rsidRPr="009E079C">
              <w:rPr>
                <w:rFonts w:ascii="Times New Roman" w:eastAsia="方正仿宋简体" w:hAnsi="Times New Roman" w:cs="Times New Roman" w:hint="eastAsia"/>
                <w:sz w:val="24"/>
                <w:szCs w:val="24"/>
              </w:rPr>
              <w:t>300nm</w:t>
            </w:r>
            <w:r w:rsidRPr="009E079C">
              <w:rPr>
                <w:rFonts w:ascii="Times New Roman" w:eastAsia="方正仿宋简体" w:hAnsi="Times New Roman" w:cs="Times New Roman" w:hint="eastAsia"/>
                <w:sz w:val="24"/>
                <w:szCs w:val="24"/>
              </w:rPr>
              <w:t>钛酸钡</w:t>
            </w:r>
            <w:proofErr w:type="gramStart"/>
            <w:r w:rsidRPr="009E079C">
              <w:rPr>
                <w:rFonts w:ascii="Times New Roman" w:eastAsia="方正仿宋简体" w:hAnsi="Times New Roman" w:cs="Times New Roman" w:hint="eastAsia"/>
                <w:sz w:val="24"/>
                <w:szCs w:val="24"/>
              </w:rPr>
              <w:t>基电子</w:t>
            </w:r>
            <w:proofErr w:type="gramEnd"/>
            <w:r w:rsidRPr="009E079C">
              <w:rPr>
                <w:rFonts w:ascii="Times New Roman" w:eastAsia="方正仿宋简体" w:hAnsi="Times New Roman" w:cs="Times New Roman" w:hint="eastAsia"/>
                <w:sz w:val="24"/>
                <w:szCs w:val="24"/>
              </w:rPr>
              <w:t>介电陶瓷材料，生产年产</w:t>
            </w:r>
            <w:r w:rsidRPr="009E079C">
              <w:rPr>
                <w:rFonts w:ascii="Times New Roman" w:eastAsia="方正仿宋简体" w:hAnsi="Times New Roman" w:cs="Times New Roman" w:hint="eastAsia"/>
                <w:sz w:val="24"/>
                <w:szCs w:val="24"/>
              </w:rPr>
              <w:t>84</w:t>
            </w:r>
            <w:r w:rsidRPr="009E079C">
              <w:rPr>
                <w:rFonts w:ascii="Times New Roman" w:eastAsia="方正仿宋简体" w:hAnsi="Times New Roman" w:cs="Times New Roman" w:hint="eastAsia"/>
                <w:sz w:val="24"/>
                <w:szCs w:val="24"/>
              </w:rPr>
              <w:t>亿只高端陶瓷电容器产品。</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5.5</w:t>
            </w:r>
          </w:p>
        </w:tc>
      </w:tr>
      <w:tr w:rsidR="008806AC" w:rsidRPr="009E079C" w:rsidTr="009E079C">
        <w:trPr>
          <w:trHeight w:val="1423"/>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超级电容器</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福建火炬电子科技股份有限公司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该项目用地面积</w:t>
            </w:r>
            <w:r w:rsidRPr="009E079C">
              <w:rPr>
                <w:rFonts w:ascii="Times New Roman" w:eastAsia="方正仿宋简体" w:hAnsi="Times New Roman" w:cs="Times New Roman" w:hint="eastAsia"/>
                <w:sz w:val="24"/>
                <w:szCs w:val="24"/>
              </w:rPr>
              <w:t>68.25</w:t>
            </w:r>
            <w:r w:rsidRPr="009E079C">
              <w:rPr>
                <w:rFonts w:ascii="Times New Roman" w:eastAsia="方正仿宋简体" w:hAnsi="Times New Roman" w:cs="Times New Roman" w:hint="eastAsia"/>
                <w:sz w:val="24"/>
                <w:szCs w:val="24"/>
              </w:rPr>
              <w:t>亩，主要建筑面积</w:t>
            </w:r>
            <w:r w:rsidRPr="009E079C">
              <w:rPr>
                <w:rFonts w:ascii="Times New Roman" w:eastAsia="方正仿宋简体" w:hAnsi="Times New Roman" w:cs="Times New Roman" w:hint="eastAsia"/>
                <w:sz w:val="24"/>
                <w:szCs w:val="24"/>
              </w:rPr>
              <w:t>113760</w:t>
            </w:r>
            <w:r w:rsidRPr="009E079C">
              <w:rPr>
                <w:rFonts w:ascii="Times New Roman" w:eastAsia="方正仿宋简体" w:hAnsi="Times New Roman" w:cs="Times New Roman" w:hint="eastAsia"/>
                <w:sz w:val="24"/>
                <w:szCs w:val="24"/>
              </w:rPr>
              <w:t>平方米，用于超级电容器的扩建，及建设后勤保障设施。新增生产能力（或使用能力）：年产</w:t>
            </w:r>
            <w:r w:rsidRPr="009E079C">
              <w:rPr>
                <w:rFonts w:ascii="Times New Roman" w:eastAsia="方正仿宋简体" w:hAnsi="Times New Roman" w:cs="Times New Roman" w:hint="eastAsia"/>
                <w:sz w:val="24"/>
                <w:szCs w:val="24"/>
              </w:rPr>
              <w:t>1</w:t>
            </w:r>
            <w:r w:rsidRPr="009E079C">
              <w:rPr>
                <w:rFonts w:ascii="Times New Roman" w:eastAsia="方正仿宋简体" w:hAnsi="Times New Roman" w:cs="Times New Roman" w:hint="eastAsia"/>
                <w:sz w:val="24"/>
                <w:szCs w:val="24"/>
              </w:rPr>
              <w:t>亿只各类超级电容器，为企业提供清洁的快速储能工具。</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8</w:t>
            </w:r>
          </w:p>
        </w:tc>
      </w:tr>
      <w:tr w:rsidR="008806AC" w:rsidRPr="009E079C" w:rsidTr="009E079C">
        <w:trPr>
          <w:trHeight w:val="1341"/>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3</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福建省毫米电子科技生产线项目</w:t>
            </w:r>
          </w:p>
        </w:tc>
        <w:tc>
          <w:tcPr>
            <w:tcW w:w="2146" w:type="dxa"/>
            <w:noWrap/>
            <w:vAlign w:val="center"/>
          </w:tcPr>
          <w:p w:rsidR="00B77760"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福建毫米电子</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项目分三期，其中一期建设芯片电容、温补衰减器的生产线；二期建设三条电阻线、二条多层芯片电容生产线建设、生产基地和研发大厦的建设；三期建设天线、传感器、硅电容（国内技术空白）的生产线。</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3.5</w:t>
            </w:r>
          </w:p>
        </w:tc>
      </w:tr>
      <w:tr w:rsidR="008806AC" w:rsidRPr="009E079C" w:rsidTr="009E079C">
        <w:trPr>
          <w:trHeight w:val="1404"/>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4</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MES</w:t>
            </w:r>
            <w:r w:rsidRPr="009E079C">
              <w:rPr>
                <w:rFonts w:ascii="Times New Roman" w:eastAsia="方正仿宋简体" w:hAnsi="Times New Roman" w:cs="Times New Roman" w:hint="eastAsia"/>
                <w:sz w:val="24"/>
                <w:szCs w:val="24"/>
              </w:rPr>
              <w:t>云织造系统</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shd w:val="clear" w:color="auto" w:fill="FFFFFF"/>
              </w:rPr>
              <w:t>福建</w:t>
            </w:r>
            <w:r w:rsidRPr="009E079C">
              <w:rPr>
                <w:rStyle w:val="ae"/>
                <w:rFonts w:ascii="Times New Roman" w:eastAsia="方正仿宋简体" w:hAnsi="Times New Roman" w:cs="Times New Roman" w:hint="eastAsia"/>
                <w:sz w:val="24"/>
                <w:szCs w:val="24"/>
                <w:shd w:val="clear" w:color="auto" w:fill="FFFFFF"/>
              </w:rPr>
              <w:t>佰源智能</w:t>
            </w:r>
            <w:r w:rsidRPr="009E079C">
              <w:rPr>
                <w:rFonts w:ascii="Times New Roman" w:eastAsia="方正仿宋简体" w:hAnsi="Times New Roman" w:cs="Times New Roman" w:hint="eastAsia"/>
                <w:sz w:val="24"/>
                <w:szCs w:val="24"/>
                <w:shd w:val="clear" w:color="auto" w:fill="FFFFFF"/>
              </w:rPr>
              <w:t>装备股份有限公司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以生产过程中的数据采集为重点，针对不同需求开发不同的定制化功能和模块，有效保证企业生产流程的全面信息化应用，同步开发功能更多、性能更优的织造机，提升引领织造行业升级。</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0.5</w:t>
            </w:r>
          </w:p>
        </w:tc>
      </w:tr>
      <w:tr w:rsidR="008806AC" w:rsidRPr="009E079C" w:rsidTr="009E079C">
        <w:trPr>
          <w:trHeight w:val="1753"/>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5</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AI</w:t>
            </w:r>
            <w:proofErr w:type="gramStart"/>
            <w:r w:rsidRPr="009E079C">
              <w:rPr>
                <w:rFonts w:ascii="Times New Roman" w:eastAsia="方正仿宋简体" w:hAnsi="Times New Roman" w:cs="Times New Roman" w:hint="eastAsia"/>
                <w:sz w:val="24"/>
                <w:szCs w:val="24"/>
              </w:rPr>
              <w:t>节能智控系统项目</w:t>
            </w:r>
            <w:proofErr w:type="gramEnd"/>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泉州市张工自动化设备有限公司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项目针对中央空调水泵能耗浪费进行改造优化，运用人工智能物联网技术自动判断中央空调内部运转状况，实时精确调节功耗，节能效率高，能显著降低企业用电成本，人工运营成本。目前于全球范围内暂无直接竞争产品，全球市场待开发潜力巨大。</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1.5</w:t>
            </w:r>
          </w:p>
        </w:tc>
      </w:tr>
      <w:tr w:rsidR="008806AC" w:rsidRPr="009E079C" w:rsidTr="009E079C">
        <w:trPr>
          <w:trHeight w:val="3006"/>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lastRenderedPageBreak/>
              <w:t>6</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pacing w:val="-6"/>
                <w:sz w:val="24"/>
                <w:szCs w:val="24"/>
              </w:rPr>
            </w:pPr>
            <w:r w:rsidRPr="009E079C">
              <w:rPr>
                <w:rFonts w:ascii="Times New Roman" w:eastAsia="方正仿宋简体" w:hAnsi="Times New Roman" w:cs="Times New Roman" w:hint="eastAsia"/>
                <w:spacing w:val="-6"/>
                <w:sz w:val="24"/>
                <w:szCs w:val="24"/>
              </w:rPr>
              <w:t>全自动化分子诊断检测平台及信息处理系统</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泉州圣源警用侦察设备有限公司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本项目拟开发</w:t>
            </w:r>
            <w:proofErr w:type="gramStart"/>
            <w:r w:rsidRPr="009E079C">
              <w:rPr>
                <w:rFonts w:ascii="Times New Roman" w:eastAsia="方正仿宋简体" w:hAnsi="Times New Roman" w:cs="Times New Roman" w:hint="eastAsia"/>
                <w:sz w:val="24"/>
                <w:szCs w:val="24"/>
              </w:rPr>
              <w:t>一</w:t>
            </w:r>
            <w:proofErr w:type="gramEnd"/>
            <w:r w:rsidRPr="009E079C">
              <w:rPr>
                <w:rFonts w:ascii="Times New Roman" w:eastAsia="方正仿宋简体" w:hAnsi="Times New Roman" w:cs="Times New Roman" w:hint="eastAsia"/>
                <w:sz w:val="24"/>
                <w:szCs w:val="24"/>
              </w:rPr>
              <w:t>套用于分子诊断检测过程的全自动检测平台，包含实验室环境整体控制以及实验过程自动化控制。实现样本输入到报告输出全过程自动化。包括环境温湿度控制、污染检测与防控、样本提取、体系配制、</w:t>
            </w:r>
            <w:r w:rsidRPr="009E079C">
              <w:rPr>
                <w:rFonts w:ascii="Times New Roman" w:eastAsia="方正仿宋简体" w:hAnsi="Times New Roman" w:cs="Times New Roman" w:hint="eastAsia"/>
                <w:sz w:val="24"/>
                <w:szCs w:val="24"/>
              </w:rPr>
              <w:t>PCR</w:t>
            </w:r>
            <w:r w:rsidRPr="009E079C">
              <w:rPr>
                <w:rFonts w:ascii="Times New Roman" w:eastAsia="方正仿宋简体" w:hAnsi="Times New Roman" w:cs="Times New Roman" w:hint="eastAsia"/>
                <w:sz w:val="24"/>
                <w:szCs w:val="24"/>
              </w:rPr>
              <w:t>扩增、检测等功能模块的硬件及相应软件系统。实现全流程软件控制，无人工操作。平台成型后，最大通量可实现日检测量</w:t>
            </w:r>
            <w:r w:rsidRPr="009E079C">
              <w:rPr>
                <w:rFonts w:ascii="Times New Roman" w:eastAsia="方正仿宋简体" w:hAnsi="Times New Roman" w:cs="Times New Roman" w:hint="eastAsia"/>
                <w:sz w:val="24"/>
                <w:szCs w:val="24"/>
              </w:rPr>
              <w:t>7000</w:t>
            </w:r>
            <w:r w:rsidRPr="009E079C">
              <w:rPr>
                <w:rFonts w:ascii="Times New Roman" w:eastAsia="方正仿宋简体" w:hAnsi="Times New Roman" w:cs="Times New Roman" w:hint="eastAsia"/>
                <w:sz w:val="24"/>
                <w:szCs w:val="24"/>
              </w:rPr>
              <w:t>例。可推广到各省、市或地县级医疗机构，协助其快速搭建分子诊断技术平台，用于病原微生物、遗传病、药物基因组学等方向的检测。</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w:t>
            </w:r>
          </w:p>
        </w:tc>
      </w:tr>
      <w:tr w:rsidR="008806AC" w:rsidRPr="009E079C" w:rsidTr="009E079C">
        <w:trPr>
          <w:trHeight w:val="1490"/>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7</w:t>
            </w:r>
          </w:p>
        </w:tc>
        <w:tc>
          <w:tcPr>
            <w:tcW w:w="2522"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kern w:val="0"/>
                <w:sz w:val="24"/>
                <w:szCs w:val="24"/>
              </w:rPr>
              <w:t>5G</w:t>
            </w:r>
            <w:r w:rsidRPr="009E079C">
              <w:rPr>
                <w:rFonts w:ascii="Times New Roman" w:eastAsia="方正仿宋简体" w:hAnsi="Times New Roman" w:cs="Times New Roman" w:hint="eastAsia"/>
                <w:kern w:val="0"/>
                <w:sz w:val="24"/>
                <w:szCs w:val="24"/>
              </w:rPr>
              <w:t>轨道交通设备生产线的建设项目</w:t>
            </w:r>
          </w:p>
        </w:tc>
        <w:tc>
          <w:tcPr>
            <w:tcW w:w="2146" w:type="dxa"/>
            <w:noWrap/>
            <w:vAlign w:val="center"/>
          </w:tcPr>
          <w:p w:rsidR="00B77760" w:rsidRDefault="00DA48BE" w:rsidP="009E079C">
            <w:pPr>
              <w:spacing w:line="400" w:lineRule="exact"/>
              <w:jc w:val="center"/>
              <w:textAlignment w:val="center"/>
              <w:rPr>
                <w:rFonts w:ascii="Times New Roman" w:eastAsia="方正仿宋简体" w:hAnsi="Times New Roman" w:cs="Times New Roman"/>
                <w:kern w:val="0"/>
                <w:sz w:val="24"/>
                <w:szCs w:val="24"/>
              </w:rPr>
            </w:pPr>
            <w:r w:rsidRPr="009E079C">
              <w:rPr>
                <w:rFonts w:ascii="Times New Roman" w:eastAsia="方正仿宋简体" w:hAnsi="Times New Roman" w:cs="Times New Roman" w:hint="eastAsia"/>
                <w:kern w:val="0"/>
                <w:sz w:val="24"/>
                <w:szCs w:val="24"/>
              </w:rPr>
              <w:t>泉州市铁通电子</w:t>
            </w:r>
          </w:p>
          <w:p w:rsidR="008806AC" w:rsidRPr="009E079C" w:rsidRDefault="00DA48BE" w:rsidP="009E079C">
            <w:pPr>
              <w:spacing w:line="400" w:lineRule="exact"/>
              <w:jc w:val="center"/>
              <w:textAlignment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kern w:val="0"/>
                <w:sz w:val="24"/>
                <w:szCs w:val="24"/>
              </w:rPr>
              <w:t>设备有限公司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项目主要包括铁路交织覆盖系统设计与关键部件、铁路通信设备环境在线检测技术与运</w:t>
            </w:r>
            <w:proofErr w:type="gramStart"/>
            <w:r w:rsidRPr="009E079C">
              <w:rPr>
                <w:rFonts w:ascii="Times New Roman" w:eastAsia="方正仿宋简体" w:hAnsi="Times New Roman" w:cs="Times New Roman" w:hint="eastAsia"/>
                <w:sz w:val="24"/>
                <w:szCs w:val="24"/>
              </w:rPr>
              <w:t>维安全</w:t>
            </w:r>
            <w:proofErr w:type="gramEnd"/>
            <w:r w:rsidRPr="009E079C">
              <w:rPr>
                <w:rFonts w:ascii="Times New Roman" w:eastAsia="方正仿宋简体" w:hAnsi="Times New Roman" w:cs="Times New Roman" w:hint="eastAsia"/>
                <w:sz w:val="24"/>
                <w:szCs w:val="24"/>
              </w:rPr>
              <w:t>控制系统研究应用。</w:t>
            </w:r>
            <w:r w:rsidRPr="009E079C">
              <w:rPr>
                <w:rFonts w:ascii="Times New Roman" w:eastAsia="方正仿宋简体" w:hAnsi="Times New Roman" w:cs="Times New Roman" w:hint="eastAsia"/>
                <w:kern w:val="0"/>
                <w:sz w:val="24"/>
                <w:szCs w:val="24"/>
              </w:rPr>
              <w:t>引入</w:t>
            </w:r>
            <w:r w:rsidRPr="009E079C">
              <w:rPr>
                <w:rFonts w:ascii="Times New Roman" w:eastAsia="方正仿宋简体" w:hAnsi="Times New Roman" w:cs="Times New Roman" w:hint="eastAsia"/>
                <w:kern w:val="0"/>
                <w:sz w:val="24"/>
                <w:szCs w:val="24"/>
              </w:rPr>
              <w:t>5G</w:t>
            </w:r>
            <w:r w:rsidRPr="009E079C">
              <w:rPr>
                <w:rFonts w:ascii="Times New Roman" w:eastAsia="方正仿宋简体" w:hAnsi="Times New Roman" w:cs="Times New Roman" w:hint="eastAsia"/>
                <w:kern w:val="0"/>
                <w:sz w:val="24"/>
                <w:szCs w:val="24"/>
              </w:rPr>
              <w:t>工业互联网芯片巨头（新岸线）品牌合作，投资建设</w:t>
            </w:r>
            <w:r w:rsidRPr="009E079C">
              <w:rPr>
                <w:rFonts w:ascii="Times New Roman" w:eastAsia="方正仿宋简体" w:hAnsi="Times New Roman" w:cs="Times New Roman" w:hint="eastAsia"/>
                <w:kern w:val="0"/>
                <w:sz w:val="24"/>
                <w:szCs w:val="24"/>
              </w:rPr>
              <w:t>3</w:t>
            </w:r>
            <w:r w:rsidRPr="009E079C">
              <w:rPr>
                <w:rFonts w:ascii="Times New Roman" w:eastAsia="方正仿宋简体" w:hAnsi="Times New Roman" w:cs="Times New Roman" w:hint="eastAsia"/>
                <w:kern w:val="0"/>
                <w:sz w:val="24"/>
                <w:szCs w:val="24"/>
              </w:rPr>
              <w:t>条轨道交通设备生产线，年产调车指挥设备</w:t>
            </w:r>
            <w:r w:rsidRPr="009E079C">
              <w:rPr>
                <w:rFonts w:ascii="Times New Roman" w:eastAsia="方正仿宋简体" w:hAnsi="Times New Roman" w:cs="Times New Roman" w:hint="eastAsia"/>
                <w:kern w:val="0"/>
                <w:sz w:val="24"/>
                <w:szCs w:val="24"/>
              </w:rPr>
              <w:t>2</w:t>
            </w:r>
            <w:r w:rsidRPr="009E079C">
              <w:rPr>
                <w:rFonts w:ascii="Times New Roman" w:eastAsia="方正仿宋简体" w:hAnsi="Times New Roman" w:cs="Times New Roman" w:hint="eastAsia"/>
                <w:kern w:val="0"/>
                <w:sz w:val="24"/>
                <w:szCs w:val="24"/>
              </w:rPr>
              <w:t>万套（台）</w:t>
            </w:r>
            <w:r w:rsidRPr="009E079C">
              <w:rPr>
                <w:rFonts w:ascii="Times New Roman" w:eastAsia="方正仿宋简体" w:hAnsi="Times New Roman" w:cs="Times New Roman" w:hint="eastAsia"/>
                <w:kern w:val="0"/>
                <w:sz w:val="24"/>
                <w:szCs w:val="24"/>
              </w:rPr>
              <w:t>/</w:t>
            </w:r>
            <w:r w:rsidRPr="009E079C">
              <w:rPr>
                <w:rFonts w:ascii="Times New Roman" w:eastAsia="方正仿宋简体" w:hAnsi="Times New Roman" w:cs="Times New Roman" w:hint="eastAsia"/>
                <w:kern w:val="0"/>
                <w:sz w:val="24"/>
                <w:szCs w:val="24"/>
              </w:rPr>
              <w:t>年、预警通信设备</w:t>
            </w:r>
            <w:r w:rsidRPr="009E079C">
              <w:rPr>
                <w:rFonts w:ascii="Times New Roman" w:eastAsia="方正仿宋简体" w:hAnsi="Times New Roman" w:cs="Times New Roman" w:hint="eastAsia"/>
                <w:kern w:val="0"/>
                <w:sz w:val="24"/>
                <w:szCs w:val="24"/>
              </w:rPr>
              <w:t>1</w:t>
            </w:r>
            <w:r w:rsidRPr="009E079C">
              <w:rPr>
                <w:rFonts w:ascii="Times New Roman" w:eastAsia="方正仿宋简体" w:hAnsi="Times New Roman" w:cs="Times New Roman" w:hint="eastAsia"/>
                <w:kern w:val="0"/>
                <w:sz w:val="24"/>
                <w:szCs w:val="24"/>
              </w:rPr>
              <w:t>万（台）套</w:t>
            </w:r>
            <w:r w:rsidRPr="009E079C">
              <w:rPr>
                <w:rFonts w:ascii="Times New Roman" w:eastAsia="方正仿宋简体" w:hAnsi="Times New Roman" w:cs="Times New Roman" w:hint="eastAsia"/>
                <w:kern w:val="0"/>
                <w:sz w:val="24"/>
                <w:szCs w:val="24"/>
              </w:rPr>
              <w:t>/</w:t>
            </w:r>
            <w:r w:rsidRPr="009E079C">
              <w:rPr>
                <w:rFonts w:ascii="Times New Roman" w:eastAsia="方正仿宋简体" w:hAnsi="Times New Roman" w:cs="Times New Roman" w:hint="eastAsia"/>
                <w:kern w:val="0"/>
                <w:sz w:val="24"/>
                <w:szCs w:val="24"/>
              </w:rPr>
              <w:t>年、数字对讲机</w:t>
            </w:r>
            <w:r w:rsidRPr="009E079C">
              <w:rPr>
                <w:rFonts w:ascii="Times New Roman" w:eastAsia="方正仿宋简体" w:hAnsi="Times New Roman" w:cs="Times New Roman" w:hint="eastAsia"/>
                <w:kern w:val="0"/>
                <w:sz w:val="24"/>
                <w:szCs w:val="24"/>
              </w:rPr>
              <w:t>30</w:t>
            </w:r>
            <w:r w:rsidRPr="009E079C">
              <w:rPr>
                <w:rFonts w:ascii="Times New Roman" w:eastAsia="方正仿宋简体" w:hAnsi="Times New Roman" w:cs="Times New Roman" w:hint="eastAsia"/>
                <w:kern w:val="0"/>
                <w:sz w:val="24"/>
                <w:szCs w:val="24"/>
              </w:rPr>
              <w:t>万（件）台</w:t>
            </w:r>
            <w:r w:rsidRPr="009E079C">
              <w:rPr>
                <w:rFonts w:ascii="Times New Roman" w:eastAsia="方正仿宋简体" w:hAnsi="Times New Roman" w:cs="Times New Roman" w:hint="eastAsia"/>
                <w:kern w:val="0"/>
                <w:sz w:val="24"/>
                <w:szCs w:val="24"/>
              </w:rPr>
              <w:t>/</w:t>
            </w:r>
            <w:r w:rsidRPr="009E079C">
              <w:rPr>
                <w:rFonts w:ascii="Times New Roman" w:eastAsia="方正仿宋简体" w:hAnsi="Times New Roman" w:cs="Times New Roman" w:hint="eastAsia"/>
                <w:kern w:val="0"/>
                <w:sz w:val="24"/>
                <w:szCs w:val="24"/>
              </w:rPr>
              <w:t>年。</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5</w:t>
            </w:r>
          </w:p>
        </w:tc>
      </w:tr>
      <w:tr w:rsidR="008806AC" w:rsidRPr="009E079C" w:rsidTr="009E079C">
        <w:trPr>
          <w:trHeight w:val="1840"/>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8</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数字在线式多油样自动测试系统的设计及其关键石化检测技术</w:t>
            </w:r>
          </w:p>
        </w:tc>
        <w:tc>
          <w:tcPr>
            <w:tcW w:w="2146" w:type="dxa"/>
            <w:noWrap/>
            <w:vAlign w:val="center"/>
          </w:tcPr>
          <w:p w:rsidR="00B77760"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泉州市全通光电</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科技有限公司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与福州大学联合开展“高效蒸馏算法”技术合作，建成</w:t>
            </w:r>
            <w:r w:rsidRPr="009E079C">
              <w:rPr>
                <w:rFonts w:ascii="Times New Roman" w:eastAsia="方正仿宋简体" w:hAnsi="Times New Roman" w:cs="Times New Roman" w:hint="eastAsia"/>
                <w:sz w:val="24"/>
                <w:szCs w:val="24"/>
              </w:rPr>
              <w:t>1</w:t>
            </w:r>
            <w:r w:rsidRPr="009E079C">
              <w:rPr>
                <w:rFonts w:ascii="Times New Roman" w:eastAsia="方正仿宋简体" w:hAnsi="Times New Roman" w:cs="Times New Roman" w:hint="eastAsia"/>
                <w:sz w:val="24"/>
                <w:szCs w:val="24"/>
              </w:rPr>
              <w:t>项研究生联合创新实践基地；与中国科学院化学研究所合作，进行基于低温粘度测试技术的多油样粘度测试平台的一站式油品测试工作站开发；与春秋航空技术发展有限公司合作建成航空石油粘度测试实验室平台，完成产业化推广应用。</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0.2</w:t>
            </w:r>
          </w:p>
        </w:tc>
      </w:tr>
      <w:tr w:rsidR="008806AC" w:rsidRPr="009E079C" w:rsidTr="009E079C">
        <w:trPr>
          <w:trHeight w:val="154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9</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鲤</w:t>
            </w:r>
            <w:proofErr w:type="gramEnd"/>
            <w:r w:rsidRPr="009E079C">
              <w:rPr>
                <w:rFonts w:ascii="Times New Roman" w:eastAsia="方正仿宋简体" w:hAnsi="Times New Roman" w:cs="Times New Roman" w:hint="eastAsia"/>
                <w:sz w:val="24"/>
                <w:szCs w:val="24"/>
              </w:rPr>
              <w:t>城区智慧照明服务改造项目</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江南城建集团</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江南城建集团与地方国企成立合资公司，参与</w:t>
            </w:r>
            <w:proofErr w:type="gramStart"/>
            <w:r w:rsidRPr="009E079C">
              <w:rPr>
                <w:rFonts w:ascii="Times New Roman" w:eastAsia="方正仿宋简体" w:hAnsi="Times New Roman" w:cs="Times New Roman" w:hint="eastAsia"/>
                <w:sz w:val="24"/>
                <w:szCs w:val="24"/>
              </w:rPr>
              <w:t>鲤</w:t>
            </w:r>
            <w:proofErr w:type="gramEnd"/>
            <w:r w:rsidRPr="009E079C">
              <w:rPr>
                <w:rFonts w:ascii="Times New Roman" w:eastAsia="方正仿宋简体" w:hAnsi="Times New Roman" w:cs="Times New Roman" w:hint="eastAsia"/>
                <w:sz w:val="24"/>
                <w:szCs w:val="24"/>
              </w:rPr>
              <w:t>城区公共照明智能化改造，应用合同能源管理模式，实现公共照明由传统的“购买产品”的模式转型为“购买服务”的模式，由此提升城市公共设施的群众满意度，降低地方的财政投入。</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w:t>
            </w:r>
          </w:p>
        </w:tc>
      </w:tr>
      <w:tr w:rsidR="008806AC" w:rsidRPr="009E079C" w:rsidTr="009E079C">
        <w:trPr>
          <w:trHeight w:val="2300"/>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lastRenderedPageBreak/>
              <w:t>10</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不可见式非线性光动力技术系列产品</w:t>
            </w:r>
          </w:p>
        </w:tc>
        <w:tc>
          <w:tcPr>
            <w:tcW w:w="2146" w:type="dxa"/>
            <w:noWrap/>
            <w:vAlign w:val="center"/>
          </w:tcPr>
          <w:p w:rsidR="00B77760"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泉州市</w:t>
            </w:r>
            <w:proofErr w:type="gramStart"/>
            <w:r w:rsidRPr="009E079C">
              <w:rPr>
                <w:rFonts w:ascii="Times New Roman" w:eastAsia="方正仿宋简体" w:hAnsi="Times New Roman" w:cs="Times New Roman" w:hint="eastAsia"/>
                <w:sz w:val="24"/>
                <w:szCs w:val="24"/>
              </w:rPr>
              <w:t>凯</w:t>
            </w:r>
            <w:proofErr w:type="gramEnd"/>
            <w:r w:rsidRPr="009E079C">
              <w:rPr>
                <w:rFonts w:ascii="Times New Roman" w:eastAsia="方正仿宋简体" w:hAnsi="Times New Roman" w:cs="Times New Roman" w:hint="eastAsia"/>
                <w:sz w:val="24"/>
                <w:szCs w:val="24"/>
              </w:rPr>
              <w:t>润通信</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科技有限公司</w:t>
            </w:r>
          </w:p>
        </w:tc>
        <w:tc>
          <w:tcPr>
            <w:tcW w:w="7874" w:type="dxa"/>
            <w:noWrap/>
            <w:vAlign w:val="center"/>
          </w:tcPr>
          <w:p w:rsidR="008806AC" w:rsidRPr="009E079C" w:rsidRDefault="00DA48BE" w:rsidP="009E079C">
            <w:pPr>
              <w:spacing w:line="38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自主研发多个基于不可见光非线性光动力技术的消毒产品。该技术产品利用不可见光的非线性技术，可以杀灭包括细菌繁殖体、芽胞、分支杆菌、冠状病毒、真菌、立克次体和衣原体等病毒，解决猪瘟、禽舍、水产养场等畜禽鱼的传染病、瘟疫、疾病，从而避免了使用抗生素，在杜绝养殖风险的同时，产出绿色畜禽鱼产品。产品消毒覆盖范围可包括病毒污染的物体表面、水和空气，具有具备智能查</w:t>
            </w:r>
            <w:proofErr w:type="gramStart"/>
            <w:r w:rsidRPr="009E079C">
              <w:rPr>
                <w:rFonts w:ascii="Times New Roman" w:eastAsia="方正仿宋简体" w:hAnsi="Times New Roman" w:cs="Times New Roman" w:hint="eastAsia"/>
                <w:sz w:val="24"/>
                <w:szCs w:val="24"/>
              </w:rPr>
              <w:t>杀各种</w:t>
            </w:r>
            <w:proofErr w:type="gramEnd"/>
            <w:r w:rsidRPr="009E079C">
              <w:rPr>
                <w:rFonts w:ascii="Times New Roman" w:eastAsia="方正仿宋简体" w:hAnsi="Times New Roman" w:cs="Times New Roman" w:hint="eastAsia"/>
                <w:sz w:val="24"/>
                <w:szCs w:val="24"/>
              </w:rPr>
              <w:t>病毒的功能，且达到快速高效、无污染、无化学物质残留的杀菌效果。</w:t>
            </w:r>
            <w:r w:rsidRPr="009E079C">
              <w:rPr>
                <w:rFonts w:ascii="Times New Roman" w:eastAsia="方正仿宋简体" w:hAnsi="Times New Roman" w:cs="Times New Roman" w:hint="eastAsia"/>
                <w:sz w:val="24"/>
                <w:szCs w:val="24"/>
              </w:rPr>
              <w:t xml:space="preserve">  </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0.2</w:t>
            </w:r>
          </w:p>
        </w:tc>
      </w:tr>
      <w:tr w:rsidR="008806AC" w:rsidRPr="009E079C" w:rsidTr="009E079C">
        <w:trPr>
          <w:trHeight w:val="195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11</w:t>
            </w:r>
          </w:p>
        </w:tc>
        <w:tc>
          <w:tcPr>
            <w:tcW w:w="2522" w:type="dxa"/>
            <w:noWrap/>
            <w:vAlign w:val="center"/>
          </w:tcPr>
          <w:p w:rsidR="008806AC" w:rsidRPr="00014DBC" w:rsidRDefault="00DA48BE" w:rsidP="009E079C">
            <w:pPr>
              <w:spacing w:line="400" w:lineRule="exact"/>
              <w:jc w:val="center"/>
              <w:rPr>
                <w:rFonts w:ascii="Times New Roman" w:eastAsia="方正仿宋简体" w:hAnsi="Times New Roman" w:cs="Times New Roman"/>
                <w:spacing w:val="-6"/>
                <w:sz w:val="24"/>
                <w:szCs w:val="24"/>
              </w:rPr>
            </w:pPr>
            <w:r w:rsidRPr="00014DBC">
              <w:rPr>
                <w:rFonts w:ascii="Times New Roman" w:eastAsia="方正仿宋简体" w:hAnsi="Times New Roman" w:cs="Times New Roman" w:hint="eastAsia"/>
                <w:spacing w:val="-6"/>
                <w:sz w:val="24"/>
                <w:szCs w:val="24"/>
              </w:rPr>
              <w:t>纳米石墨</w:t>
            </w:r>
            <w:proofErr w:type="gramStart"/>
            <w:r w:rsidRPr="00014DBC">
              <w:rPr>
                <w:rFonts w:ascii="Times New Roman" w:eastAsia="方正仿宋简体" w:hAnsi="Times New Roman" w:cs="Times New Roman" w:hint="eastAsia"/>
                <w:spacing w:val="-6"/>
                <w:sz w:val="24"/>
                <w:szCs w:val="24"/>
              </w:rPr>
              <w:t>烯</w:t>
            </w:r>
            <w:proofErr w:type="gramEnd"/>
            <w:r w:rsidRPr="00014DBC">
              <w:rPr>
                <w:rFonts w:ascii="Times New Roman" w:eastAsia="方正仿宋简体" w:hAnsi="Times New Roman" w:cs="Times New Roman" w:hint="eastAsia"/>
                <w:spacing w:val="-6"/>
                <w:sz w:val="24"/>
                <w:szCs w:val="24"/>
              </w:rPr>
              <w:t>复合氢氧化镍电极材料开发制备及其在镍氢电池中应用</w:t>
            </w:r>
          </w:p>
        </w:tc>
        <w:tc>
          <w:tcPr>
            <w:tcW w:w="2146" w:type="dxa"/>
            <w:noWrap/>
            <w:vAlign w:val="center"/>
          </w:tcPr>
          <w:p w:rsidR="00B77760"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泉州劲</w:t>
            </w:r>
            <w:proofErr w:type="gramStart"/>
            <w:r w:rsidRPr="009E079C">
              <w:rPr>
                <w:rFonts w:ascii="Times New Roman" w:eastAsia="方正仿宋简体" w:hAnsi="Times New Roman" w:cs="Times New Roman" w:hint="eastAsia"/>
                <w:sz w:val="24"/>
                <w:szCs w:val="24"/>
              </w:rPr>
              <w:t>鑫</w:t>
            </w:r>
            <w:proofErr w:type="gramEnd"/>
            <w:r w:rsidRPr="009E079C">
              <w:rPr>
                <w:rFonts w:ascii="Times New Roman" w:eastAsia="方正仿宋简体" w:hAnsi="Times New Roman" w:cs="Times New Roman" w:hint="eastAsia"/>
                <w:sz w:val="24"/>
                <w:szCs w:val="24"/>
              </w:rPr>
              <w:t>电子</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有限公司</w:t>
            </w:r>
          </w:p>
        </w:tc>
        <w:tc>
          <w:tcPr>
            <w:tcW w:w="7874" w:type="dxa"/>
            <w:noWrap/>
            <w:vAlign w:val="center"/>
          </w:tcPr>
          <w:p w:rsidR="008806AC" w:rsidRPr="009E079C" w:rsidRDefault="00DA48BE" w:rsidP="009E079C">
            <w:pPr>
              <w:spacing w:line="38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项目采用氧化石墨烯、可溶性镍盐、强碱为原料，经过水热合成，然后冷冻干燥，制备β</w:t>
            </w:r>
            <w:proofErr w:type="gramStart"/>
            <w:r w:rsidRPr="009E079C">
              <w:rPr>
                <w:rFonts w:ascii="Times New Roman" w:eastAsia="方正仿宋简体" w:hAnsi="Times New Roman" w:cs="Times New Roman" w:hint="eastAsia"/>
                <w:sz w:val="24"/>
                <w:szCs w:val="24"/>
              </w:rPr>
              <w:t>相氢氧化镍</w:t>
            </w:r>
            <w:proofErr w:type="gramEnd"/>
            <w:r w:rsidRPr="009E079C">
              <w:rPr>
                <w:rFonts w:ascii="Times New Roman" w:eastAsia="方正仿宋简体" w:hAnsi="Times New Roman" w:cs="Times New Roman" w:hint="eastAsia"/>
                <w:sz w:val="24"/>
                <w:szCs w:val="24"/>
              </w:rPr>
              <w:t>/</w:t>
            </w:r>
            <w:r w:rsidRPr="009E079C">
              <w:rPr>
                <w:rFonts w:ascii="Times New Roman" w:eastAsia="方正仿宋简体" w:hAnsi="Times New Roman" w:cs="Times New Roman" w:hint="eastAsia"/>
                <w:sz w:val="24"/>
                <w:szCs w:val="24"/>
              </w:rPr>
              <w:t>石墨</w:t>
            </w:r>
            <w:proofErr w:type="gramStart"/>
            <w:r w:rsidRPr="009E079C">
              <w:rPr>
                <w:rFonts w:ascii="Times New Roman" w:eastAsia="方正仿宋简体" w:hAnsi="Times New Roman" w:cs="Times New Roman" w:hint="eastAsia"/>
                <w:sz w:val="24"/>
                <w:szCs w:val="24"/>
              </w:rPr>
              <w:t>烯</w:t>
            </w:r>
            <w:proofErr w:type="gramEnd"/>
            <w:r w:rsidRPr="009E079C">
              <w:rPr>
                <w:rFonts w:ascii="Times New Roman" w:eastAsia="方正仿宋简体" w:hAnsi="Times New Roman" w:cs="Times New Roman" w:hint="eastAsia"/>
                <w:sz w:val="24"/>
                <w:szCs w:val="24"/>
              </w:rPr>
              <w:t>纳米复合物。然后以β</w:t>
            </w:r>
            <w:proofErr w:type="gramStart"/>
            <w:r w:rsidRPr="009E079C">
              <w:rPr>
                <w:rFonts w:ascii="Times New Roman" w:eastAsia="方正仿宋简体" w:hAnsi="Times New Roman" w:cs="Times New Roman" w:hint="eastAsia"/>
                <w:sz w:val="24"/>
                <w:szCs w:val="24"/>
              </w:rPr>
              <w:t>相氢氧化镍</w:t>
            </w:r>
            <w:proofErr w:type="gramEnd"/>
            <w:r w:rsidRPr="009E079C">
              <w:rPr>
                <w:rFonts w:ascii="Times New Roman" w:eastAsia="方正仿宋简体" w:hAnsi="Times New Roman" w:cs="Times New Roman" w:hint="eastAsia"/>
                <w:sz w:val="24"/>
                <w:szCs w:val="24"/>
              </w:rPr>
              <w:t>/</w:t>
            </w:r>
            <w:r w:rsidRPr="009E079C">
              <w:rPr>
                <w:rFonts w:ascii="Times New Roman" w:eastAsia="方正仿宋简体" w:hAnsi="Times New Roman" w:cs="Times New Roman" w:hint="eastAsia"/>
                <w:sz w:val="24"/>
                <w:szCs w:val="24"/>
              </w:rPr>
              <w:t>石墨</w:t>
            </w:r>
            <w:proofErr w:type="gramStart"/>
            <w:r w:rsidRPr="009E079C">
              <w:rPr>
                <w:rFonts w:ascii="Times New Roman" w:eastAsia="方正仿宋简体" w:hAnsi="Times New Roman" w:cs="Times New Roman" w:hint="eastAsia"/>
                <w:sz w:val="24"/>
                <w:szCs w:val="24"/>
              </w:rPr>
              <w:t>烯</w:t>
            </w:r>
            <w:proofErr w:type="gramEnd"/>
            <w:r w:rsidRPr="009E079C">
              <w:rPr>
                <w:rFonts w:ascii="Times New Roman" w:eastAsia="方正仿宋简体" w:hAnsi="Times New Roman" w:cs="Times New Roman" w:hint="eastAsia"/>
                <w:sz w:val="24"/>
                <w:szCs w:val="24"/>
              </w:rPr>
              <w:t>纳米复合物为添加剂与一定比例的商业微米级球形氢氧</w:t>
            </w:r>
            <w:proofErr w:type="gramStart"/>
            <w:r w:rsidRPr="009E079C">
              <w:rPr>
                <w:rFonts w:ascii="Times New Roman" w:eastAsia="方正仿宋简体" w:hAnsi="Times New Roman" w:cs="Times New Roman" w:hint="eastAsia"/>
                <w:sz w:val="24"/>
                <w:szCs w:val="24"/>
              </w:rPr>
              <w:t>化亚镍</w:t>
            </w:r>
            <w:proofErr w:type="gramEnd"/>
            <w:r w:rsidRPr="009E079C">
              <w:rPr>
                <w:rFonts w:ascii="Times New Roman" w:eastAsia="方正仿宋简体" w:hAnsi="Times New Roman" w:cs="Times New Roman" w:hint="eastAsia"/>
                <w:sz w:val="24"/>
                <w:szCs w:val="24"/>
              </w:rPr>
              <w:t>等物理混合，构筑镍氢电池正极的微纳米分层级结构。纳米β</w:t>
            </w:r>
            <w:proofErr w:type="gramStart"/>
            <w:r w:rsidRPr="009E079C">
              <w:rPr>
                <w:rFonts w:ascii="Times New Roman" w:eastAsia="方正仿宋简体" w:hAnsi="Times New Roman" w:cs="Times New Roman" w:hint="eastAsia"/>
                <w:sz w:val="24"/>
                <w:szCs w:val="24"/>
              </w:rPr>
              <w:t>相氢氧化镍</w:t>
            </w:r>
            <w:proofErr w:type="gramEnd"/>
            <w:r w:rsidRPr="009E079C">
              <w:rPr>
                <w:rFonts w:ascii="Times New Roman" w:eastAsia="方正仿宋简体" w:hAnsi="Times New Roman" w:cs="Times New Roman" w:hint="eastAsia"/>
                <w:sz w:val="24"/>
                <w:szCs w:val="24"/>
              </w:rPr>
              <w:t>微粒本身具备较高的理论容量，可提高含有微纳米分层级结构正极的比容量，并改善其电化学性能。</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0.4</w:t>
            </w:r>
          </w:p>
        </w:tc>
      </w:tr>
      <w:tr w:rsidR="008806AC" w:rsidRPr="009E079C" w:rsidTr="00545B70">
        <w:trPr>
          <w:trHeight w:val="2027"/>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12</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kern w:val="0"/>
                <w:sz w:val="24"/>
                <w:szCs w:val="24"/>
                <w:shd w:val="clear" w:color="auto" w:fill="FFFFFF"/>
              </w:rPr>
              <w:t>太阳能智慧路灯项目</w:t>
            </w:r>
          </w:p>
        </w:tc>
        <w:tc>
          <w:tcPr>
            <w:tcW w:w="2146" w:type="dxa"/>
            <w:noWrap/>
            <w:vAlign w:val="center"/>
          </w:tcPr>
          <w:p w:rsidR="00B77760"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福建众益太阳能</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科技股份公司</w:t>
            </w:r>
          </w:p>
        </w:tc>
        <w:tc>
          <w:tcPr>
            <w:tcW w:w="7874" w:type="dxa"/>
            <w:noWrap/>
            <w:vAlign w:val="center"/>
          </w:tcPr>
          <w:p w:rsidR="008806AC" w:rsidRPr="009E079C" w:rsidRDefault="00DA48BE" w:rsidP="009E079C">
            <w:pPr>
              <w:spacing w:line="380" w:lineRule="exact"/>
              <w:jc w:val="left"/>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集益光能</w:t>
            </w:r>
            <w:proofErr w:type="gramEnd"/>
            <w:r w:rsidRPr="009E079C">
              <w:rPr>
                <w:rFonts w:ascii="Times New Roman" w:eastAsia="方正仿宋简体" w:hAnsi="Times New Roman" w:cs="Times New Roman" w:hint="eastAsia"/>
                <w:sz w:val="24"/>
                <w:szCs w:val="24"/>
              </w:rPr>
              <w:t>-</w:t>
            </w:r>
            <w:r w:rsidRPr="009E079C">
              <w:rPr>
                <w:rFonts w:ascii="Times New Roman" w:eastAsia="方正仿宋简体" w:hAnsi="Times New Roman" w:cs="Times New Roman" w:hint="eastAsia"/>
                <w:sz w:val="24"/>
                <w:szCs w:val="24"/>
              </w:rPr>
              <w:t>共享路灯照明服务模式是在对传统户外照明</w:t>
            </w:r>
            <w:proofErr w:type="gramStart"/>
            <w:r w:rsidRPr="009E079C">
              <w:rPr>
                <w:rFonts w:ascii="Times New Roman" w:eastAsia="方正仿宋简体" w:hAnsi="Times New Roman" w:cs="Times New Roman" w:hint="eastAsia"/>
                <w:sz w:val="24"/>
                <w:szCs w:val="24"/>
              </w:rPr>
              <w:t>价值链各要素</w:t>
            </w:r>
            <w:proofErr w:type="gramEnd"/>
            <w:r w:rsidRPr="009E079C">
              <w:rPr>
                <w:rFonts w:ascii="Times New Roman" w:eastAsia="方正仿宋简体" w:hAnsi="Times New Roman" w:cs="Times New Roman" w:hint="eastAsia"/>
                <w:sz w:val="24"/>
                <w:szCs w:val="24"/>
              </w:rPr>
              <w:t>进行重新组合和创新的基础上，运用光伏光电、区块链、</w:t>
            </w:r>
            <w:r w:rsidRPr="009E079C">
              <w:rPr>
                <w:rFonts w:ascii="Times New Roman" w:eastAsia="方正仿宋简体" w:hAnsi="Times New Roman" w:cs="Times New Roman" w:hint="eastAsia"/>
                <w:sz w:val="24"/>
                <w:szCs w:val="24"/>
              </w:rPr>
              <w:t>AI-IOT</w:t>
            </w:r>
            <w:r w:rsidRPr="009E079C">
              <w:rPr>
                <w:rFonts w:ascii="Times New Roman" w:eastAsia="方正仿宋简体" w:hAnsi="Times New Roman" w:cs="Times New Roman" w:hint="eastAsia"/>
                <w:sz w:val="24"/>
                <w:szCs w:val="24"/>
              </w:rPr>
              <w:t>及</w:t>
            </w:r>
            <w:proofErr w:type="gramStart"/>
            <w:r w:rsidRPr="009E079C">
              <w:rPr>
                <w:rFonts w:ascii="Times New Roman" w:eastAsia="方正仿宋简体" w:hAnsi="Times New Roman" w:cs="Times New Roman" w:hint="eastAsia"/>
                <w:sz w:val="24"/>
                <w:szCs w:val="24"/>
              </w:rPr>
              <w:t>云计算</w:t>
            </w:r>
            <w:proofErr w:type="gramEnd"/>
            <w:r w:rsidRPr="009E079C">
              <w:rPr>
                <w:rFonts w:ascii="Times New Roman" w:eastAsia="方正仿宋简体" w:hAnsi="Times New Roman" w:cs="Times New Roman" w:hint="eastAsia"/>
                <w:sz w:val="24"/>
                <w:szCs w:val="24"/>
              </w:rPr>
              <w:t>等技术来打造智能化物联网管理平台，最终实现路灯以租代售的共享模式，解决路灯行业痛点，包括如初始投资大、管</w:t>
            </w:r>
            <w:proofErr w:type="gramStart"/>
            <w:r w:rsidRPr="009E079C">
              <w:rPr>
                <w:rFonts w:ascii="Times New Roman" w:eastAsia="方正仿宋简体" w:hAnsi="Times New Roman" w:cs="Times New Roman" w:hint="eastAsia"/>
                <w:sz w:val="24"/>
                <w:szCs w:val="24"/>
              </w:rPr>
              <w:t>控维护难成本</w:t>
            </w:r>
            <w:proofErr w:type="gramEnd"/>
            <w:r w:rsidRPr="009E079C">
              <w:rPr>
                <w:rFonts w:ascii="Times New Roman" w:eastAsia="方正仿宋简体" w:hAnsi="Times New Roman" w:cs="Times New Roman" w:hint="eastAsia"/>
                <w:sz w:val="24"/>
                <w:szCs w:val="24"/>
              </w:rPr>
              <w:t>高工作数据无法沉淀分析、</w:t>
            </w:r>
            <w:proofErr w:type="gramStart"/>
            <w:r w:rsidRPr="009E079C">
              <w:rPr>
                <w:rFonts w:ascii="Times New Roman" w:eastAsia="方正仿宋简体" w:hAnsi="Times New Roman" w:cs="Times New Roman" w:hint="eastAsia"/>
                <w:sz w:val="24"/>
                <w:szCs w:val="24"/>
              </w:rPr>
              <w:t>产业链各环节</w:t>
            </w:r>
            <w:proofErr w:type="gramEnd"/>
            <w:r w:rsidRPr="009E079C">
              <w:rPr>
                <w:rFonts w:ascii="Times New Roman" w:eastAsia="方正仿宋简体" w:hAnsi="Times New Roman" w:cs="Times New Roman" w:hint="eastAsia"/>
                <w:sz w:val="24"/>
                <w:szCs w:val="24"/>
              </w:rPr>
              <w:t>紧密性低，资源浪费严重等诸多现实问题。</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w:t>
            </w:r>
          </w:p>
        </w:tc>
      </w:tr>
      <w:tr w:rsidR="008806AC" w:rsidRPr="009E079C" w:rsidTr="00545B70">
        <w:trPr>
          <w:trHeight w:val="1687"/>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13</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pacing w:val="-6"/>
                <w:sz w:val="24"/>
                <w:szCs w:val="24"/>
              </w:rPr>
            </w:pPr>
            <w:r w:rsidRPr="009E079C">
              <w:rPr>
                <w:rFonts w:ascii="Times New Roman" w:eastAsia="方正仿宋简体" w:hAnsi="Times New Roman" w:cs="Times New Roman" w:hint="eastAsia"/>
                <w:spacing w:val="-6"/>
                <w:sz w:val="24"/>
                <w:szCs w:val="24"/>
              </w:rPr>
              <w:t>田中机械汽车配件及工程配件配套铸件项目</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福建田中机械科技股份有限公司</w:t>
            </w:r>
          </w:p>
        </w:tc>
        <w:tc>
          <w:tcPr>
            <w:tcW w:w="7874" w:type="dxa"/>
            <w:noWrap/>
            <w:vAlign w:val="center"/>
          </w:tcPr>
          <w:p w:rsidR="008806AC" w:rsidRPr="009E079C" w:rsidRDefault="00DA48BE" w:rsidP="009E079C">
            <w:pPr>
              <w:spacing w:line="38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项目建设地点位于泉州市高新技术产业园区（江南园），用地</w:t>
            </w:r>
            <w:r w:rsidRPr="009E079C">
              <w:rPr>
                <w:rFonts w:ascii="Times New Roman" w:eastAsia="方正仿宋简体" w:hAnsi="Times New Roman" w:cs="Times New Roman" w:hint="eastAsia"/>
                <w:sz w:val="24"/>
                <w:szCs w:val="24"/>
              </w:rPr>
              <w:t>19431.6</w:t>
            </w:r>
            <w:r w:rsidRPr="009E079C">
              <w:rPr>
                <w:rFonts w:ascii="Times New Roman" w:eastAsia="方正仿宋简体" w:hAnsi="Times New Roman" w:cs="Times New Roman" w:hint="eastAsia"/>
                <w:sz w:val="24"/>
                <w:szCs w:val="24"/>
              </w:rPr>
              <w:t>平方米，扩建厂房约</w:t>
            </w:r>
            <w:r w:rsidRPr="009E079C">
              <w:rPr>
                <w:rFonts w:ascii="Times New Roman" w:eastAsia="方正仿宋简体" w:hAnsi="Times New Roman" w:cs="Times New Roman" w:hint="eastAsia"/>
                <w:sz w:val="24"/>
                <w:szCs w:val="24"/>
              </w:rPr>
              <w:t>3000</w:t>
            </w:r>
            <w:r w:rsidRPr="009E079C">
              <w:rPr>
                <w:rFonts w:ascii="Times New Roman" w:eastAsia="方正仿宋简体" w:hAnsi="Times New Roman" w:cs="Times New Roman" w:hint="eastAsia"/>
                <w:sz w:val="24"/>
                <w:szCs w:val="24"/>
              </w:rPr>
              <w:t>平方米，拟建</w:t>
            </w:r>
            <w:r w:rsidRPr="009E079C">
              <w:rPr>
                <w:rFonts w:ascii="Times New Roman" w:eastAsia="方正仿宋简体" w:hAnsi="Times New Roman" w:cs="Times New Roman" w:hint="eastAsia"/>
                <w:sz w:val="24"/>
                <w:szCs w:val="24"/>
              </w:rPr>
              <w:t xml:space="preserve"> 1 </w:t>
            </w:r>
            <w:r w:rsidRPr="009E079C">
              <w:rPr>
                <w:rFonts w:ascii="Times New Roman" w:eastAsia="方正仿宋简体" w:hAnsi="Times New Roman" w:cs="Times New Roman" w:hint="eastAsia"/>
                <w:sz w:val="24"/>
                <w:szCs w:val="24"/>
              </w:rPr>
              <w:t>套数字化高端铸造生产线及检测平台，通过购置新型熔炼炉、精炼炉、化验自动设备、环保设备、</w:t>
            </w:r>
            <w:proofErr w:type="gramStart"/>
            <w:r w:rsidRPr="009E079C">
              <w:rPr>
                <w:rFonts w:ascii="Times New Roman" w:eastAsia="方正仿宋简体" w:hAnsi="Times New Roman" w:cs="Times New Roman" w:hint="eastAsia"/>
                <w:sz w:val="24"/>
                <w:szCs w:val="24"/>
              </w:rPr>
              <w:t>航吊等</w:t>
            </w:r>
            <w:proofErr w:type="gramEnd"/>
            <w:r w:rsidRPr="009E079C">
              <w:rPr>
                <w:rFonts w:ascii="Times New Roman" w:eastAsia="方正仿宋简体" w:hAnsi="Times New Roman" w:cs="Times New Roman" w:hint="eastAsia"/>
                <w:sz w:val="24"/>
                <w:szCs w:val="24"/>
              </w:rPr>
              <w:t>先进设备，应用数字化自动控制技术，实现制造工艺过程数字化、智能化。</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1.2</w:t>
            </w:r>
          </w:p>
        </w:tc>
      </w:tr>
      <w:tr w:rsidR="008806AC" w:rsidRPr="009E079C" w:rsidTr="00A5495C">
        <w:trPr>
          <w:trHeight w:val="1021"/>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lastRenderedPageBreak/>
              <w:t>14</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proofErr w:type="gramStart"/>
            <w:r w:rsidRPr="00014DBC">
              <w:rPr>
                <w:rFonts w:ascii="Times New Roman" w:eastAsia="方正仿宋简体" w:hAnsi="Times New Roman" w:cs="Times New Roman" w:hint="eastAsia"/>
                <w:spacing w:val="-6"/>
                <w:sz w:val="24"/>
                <w:szCs w:val="24"/>
              </w:rPr>
              <w:t>鸿星尔克儿童鞋服基地</w:t>
            </w:r>
            <w:proofErr w:type="gramEnd"/>
            <w:r w:rsidRPr="00014DBC">
              <w:rPr>
                <w:rFonts w:ascii="Times New Roman" w:eastAsia="方正仿宋简体" w:hAnsi="Times New Roman" w:cs="Times New Roman" w:hint="eastAsia"/>
                <w:spacing w:val="-6"/>
                <w:sz w:val="24"/>
                <w:szCs w:val="24"/>
              </w:rPr>
              <w:t>及智能物流集散基地</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鸿星尔</w:t>
            </w:r>
            <w:proofErr w:type="gramEnd"/>
            <w:r w:rsidRPr="009E079C">
              <w:rPr>
                <w:rFonts w:ascii="Times New Roman" w:eastAsia="方正仿宋简体" w:hAnsi="Times New Roman" w:cs="Times New Roman" w:hint="eastAsia"/>
                <w:sz w:val="24"/>
                <w:szCs w:val="24"/>
              </w:rPr>
              <w:t>克公司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设立</w:t>
            </w:r>
            <w:r w:rsidRPr="009E079C">
              <w:rPr>
                <w:rFonts w:ascii="Times New Roman" w:eastAsia="方正仿宋简体" w:hAnsi="Times New Roman" w:cs="Times New Roman" w:hint="eastAsia"/>
                <w:sz w:val="24"/>
                <w:szCs w:val="24"/>
              </w:rPr>
              <w:t>3</w:t>
            </w:r>
            <w:r w:rsidRPr="009E079C">
              <w:rPr>
                <w:rFonts w:ascii="Times New Roman" w:eastAsia="方正仿宋简体" w:hAnsi="Times New Roman" w:cs="Times New Roman" w:hint="eastAsia"/>
                <w:sz w:val="24"/>
                <w:szCs w:val="24"/>
              </w:rPr>
              <w:t>万平方米儿童鞋</w:t>
            </w:r>
            <w:proofErr w:type="gramStart"/>
            <w:r w:rsidRPr="009E079C">
              <w:rPr>
                <w:rFonts w:ascii="Times New Roman" w:eastAsia="方正仿宋简体" w:hAnsi="Times New Roman" w:cs="Times New Roman" w:hint="eastAsia"/>
                <w:sz w:val="24"/>
                <w:szCs w:val="24"/>
              </w:rPr>
              <w:t>服生产</w:t>
            </w:r>
            <w:proofErr w:type="gramEnd"/>
            <w:r w:rsidRPr="009E079C">
              <w:rPr>
                <w:rFonts w:ascii="Times New Roman" w:eastAsia="方正仿宋简体" w:hAnsi="Times New Roman" w:cs="Times New Roman" w:hint="eastAsia"/>
                <w:sz w:val="24"/>
                <w:szCs w:val="24"/>
              </w:rPr>
              <w:t>基地，投用童装生产线</w:t>
            </w:r>
            <w:r w:rsidRPr="009E079C">
              <w:rPr>
                <w:rFonts w:ascii="Times New Roman" w:eastAsia="方正仿宋简体" w:hAnsi="Times New Roman" w:cs="Times New Roman" w:hint="eastAsia"/>
                <w:sz w:val="24"/>
                <w:szCs w:val="24"/>
              </w:rPr>
              <w:t>30</w:t>
            </w:r>
            <w:r w:rsidRPr="009E079C">
              <w:rPr>
                <w:rFonts w:ascii="Times New Roman" w:eastAsia="方正仿宋简体" w:hAnsi="Times New Roman" w:cs="Times New Roman" w:hint="eastAsia"/>
                <w:sz w:val="24"/>
                <w:szCs w:val="24"/>
              </w:rPr>
              <w:t>条，童鞋生产线</w:t>
            </w:r>
            <w:r w:rsidRPr="009E079C">
              <w:rPr>
                <w:rFonts w:ascii="Times New Roman" w:eastAsia="方正仿宋简体" w:hAnsi="Times New Roman" w:cs="Times New Roman" w:hint="eastAsia"/>
                <w:sz w:val="24"/>
                <w:szCs w:val="24"/>
              </w:rPr>
              <w:t>6</w:t>
            </w:r>
            <w:r w:rsidRPr="009E079C">
              <w:rPr>
                <w:rFonts w:ascii="Times New Roman" w:eastAsia="方正仿宋简体" w:hAnsi="Times New Roman" w:cs="Times New Roman" w:hint="eastAsia"/>
                <w:sz w:val="24"/>
                <w:szCs w:val="24"/>
              </w:rPr>
              <w:t>条，同时设立</w:t>
            </w:r>
            <w:r w:rsidRPr="009E079C">
              <w:rPr>
                <w:rFonts w:ascii="Times New Roman" w:eastAsia="方正仿宋简体" w:hAnsi="Times New Roman" w:cs="Times New Roman" w:hint="eastAsia"/>
                <w:sz w:val="24"/>
                <w:szCs w:val="24"/>
              </w:rPr>
              <w:t>2</w:t>
            </w:r>
            <w:r w:rsidRPr="009E079C">
              <w:rPr>
                <w:rFonts w:ascii="Times New Roman" w:eastAsia="方正仿宋简体" w:hAnsi="Times New Roman" w:cs="Times New Roman" w:hint="eastAsia"/>
                <w:sz w:val="24"/>
                <w:szCs w:val="24"/>
              </w:rPr>
              <w:t>万平方米智能物流基地。</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w:t>
            </w:r>
          </w:p>
        </w:tc>
      </w:tr>
      <w:tr w:rsidR="008806AC" w:rsidRPr="009E079C" w:rsidTr="00A5495C">
        <w:trPr>
          <w:trHeight w:val="168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15</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无尘自动化智能车间</w:t>
            </w:r>
          </w:p>
        </w:tc>
        <w:tc>
          <w:tcPr>
            <w:tcW w:w="2146" w:type="dxa"/>
            <w:noWrap/>
            <w:vAlign w:val="center"/>
          </w:tcPr>
          <w:p w:rsidR="00B77760"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泉州七星电气</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建设无尘自动化智能车间，专业生产</w:t>
            </w:r>
            <w:r w:rsidRPr="009E079C">
              <w:rPr>
                <w:rFonts w:ascii="Times New Roman" w:eastAsia="方正仿宋简体" w:hAnsi="Times New Roman" w:cs="Times New Roman" w:hint="eastAsia"/>
                <w:sz w:val="24"/>
                <w:szCs w:val="24"/>
              </w:rPr>
              <w:t>SF6</w:t>
            </w:r>
            <w:r w:rsidRPr="009E079C">
              <w:rPr>
                <w:rFonts w:ascii="Times New Roman" w:eastAsia="方正仿宋简体" w:hAnsi="Times New Roman" w:cs="Times New Roman" w:hint="eastAsia"/>
                <w:sz w:val="24"/>
                <w:szCs w:val="24"/>
              </w:rPr>
              <w:t>气箱（六氟化硫气柜），车间全部采用数字化和管理信息化管理，</w:t>
            </w:r>
            <w:proofErr w:type="gramStart"/>
            <w:r w:rsidRPr="009E079C">
              <w:rPr>
                <w:rFonts w:ascii="Times New Roman" w:eastAsia="方正仿宋简体" w:hAnsi="Times New Roman" w:cs="Times New Roman" w:hint="eastAsia"/>
                <w:sz w:val="24"/>
                <w:szCs w:val="24"/>
              </w:rPr>
              <w:t>引进固液两用</w:t>
            </w:r>
            <w:proofErr w:type="gramEnd"/>
            <w:r w:rsidRPr="009E079C">
              <w:rPr>
                <w:rFonts w:ascii="Times New Roman" w:eastAsia="方正仿宋简体" w:hAnsi="Times New Roman" w:cs="Times New Roman" w:hint="eastAsia"/>
                <w:sz w:val="24"/>
                <w:szCs w:val="24"/>
              </w:rPr>
              <w:t>注胶机、日本松下的机器人、计量注射系统等数控化成套机械进行环网柜数字化生产车间建设，全面实现“无人车间</w:t>
            </w:r>
            <w:r w:rsidRPr="009E079C">
              <w:rPr>
                <w:rFonts w:ascii="Times New Roman" w:eastAsia="方正仿宋简体" w:hAnsi="Times New Roman" w:cs="Times New Roman" w:hint="eastAsia"/>
                <w:sz w:val="24"/>
                <w:szCs w:val="24"/>
              </w:rPr>
              <w:t xml:space="preserve"> </w:t>
            </w:r>
            <w:r w:rsidRPr="009E079C">
              <w:rPr>
                <w:rFonts w:ascii="Times New Roman" w:eastAsia="方正仿宋简体" w:hAnsi="Times New Roman" w:cs="Times New Roman" w:hint="eastAsia"/>
                <w:sz w:val="24"/>
                <w:szCs w:val="24"/>
              </w:rPr>
              <w:t>”“无灯车间”的智能化生产。</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1.5</w:t>
            </w:r>
          </w:p>
        </w:tc>
      </w:tr>
      <w:tr w:rsidR="008806AC" w:rsidRPr="009E079C" w:rsidTr="009E079C">
        <w:trPr>
          <w:trHeight w:val="125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16</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014DBC">
              <w:rPr>
                <w:rFonts w:ascii="Times New Roman" w:eastAsia="方正仿宋简体" w:hAnsi="Times New Roman" w:cs="Times New Roman" w:hint="eastAsia"/>
                <w:spacing w:val="-6"/>
                <w:sz w:val="24"/>
                <w:szCs w:val="24"/>
              </w:rPr>
              <w:t>流量测量仪表生产项目</w:t>
            </w:r>
          </w:p>
        </w:tc>
        <w:tc>
          <w:tcPr>
            <w:tcW w:w="2146" w:type="dxa"/>
            <w:noWrap/>
            <w:vAlign w:val="center"/>
          </w:tcPr>
          <w:p w:rsidR="00B77760"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福建恒劲科技</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有限公司</w:t>
            </w:r>
          </w:p>
        </w:tc>
        <w:tc>
          <w:tcPr>
            <w:tcW w:w="7874" w:type="dxa"/>
            <w:noWrap/>
            <w:vAlign w:val="center"/>
          </w:tcPr>
          <w:p w:rsidR="008806AC" w:rsidRPr="00A5495C" w:rsidRDefault="00DA48BE" w:rsidP="009E079C">
            <w:pPr>
              <w:spacing w:line="400" w:lineRule="exact"/>
              <w:jc w:val="left"/>
              <w:rPr>
                <w:rFonts w:ascii="Times New Roman" w:eastAsia="方正仿宋简体" w:hAnsi="Times New Roman" w:cs="Times New Roman"/>
                <w:spacing w:val="-6"/>
                <w:sz w:val="24"/>
                <w:szCs w:val="24"/>
              </w:rPr>
            </w:pPr>
            <w:r w:rsidRPr="00A5495C">
              <w:rPr>
                <w:rFonts w:ascii="Times New Roman" w:eastAsia="方正仿宋简体" w:hAnsi="Times New Roman" w:cs="Times New Roman" w:hint="eastAsia"/>
                <w:spacing w:val="-6"/>
                <w:sz w:val="24"/>
                <w:szCs w:val="24"/>
              </w:rPr>
              <w:t>项目用地面积</w:t>
            </w:r>
            <w:r w:rsidRPr="00A5495C">
              <w:rPr>
                <w:rFonts w:ascii="Times New Roman" w:eastAsia="方正仿宋简体" w:hAnsi="Times New Roman" w:cs="Times New Roman" w:hint="eastAsia"/>
                <w:spacing w:val="-6"/>
                <w:sz w:val="24"/>
                <w:szCs w:val="24"/>
              </w:rPr>
              <w:t>30</w:t>
            </w:r>
            <w:r w:rsidRPr="00A5495C">
              <w:rPr>
                <w:rFonts w:ascii="Times New Roman" w:eastAsia="方正仿宋简体" w:hAnsi="Times New Roman" w:cs="Times New Roman" w:hint="eastAsia"/>
                <w:spacing w:val="-6"/>
                <w:sz w:val="24"/>
                <w:szCs w:val="24"/>
              </w:rPr>
              <w:t>亩，引进先进生产设备，建设流量测量仪表研发生产项目。</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1.27</w:t>
            </w:r>
          </w:p>
        </w:tc>
      </w:tr>
      <w:tr w:rsidR="008806AC" w:rsidRPr="009E079C" w:rsidTr="00A5495C">
        <w:trPr>
          <w:trHeight w:val="2126"/>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17</w:t>
            </w:r>
          </w:p>
        </w:tc>
        <w:tc>
          <w:tcPr>
            <w:tcW w:w="2522" w:type="dxa"/>
            <w:noWrap/>
            <w:vAlign w:val="center"/>
          </w:tcPr>
          <w:p w:rsidR="008806AC" w:rsidRPr="00014DBC" w:rsidRDefault="00DA48BE" w:rsidP="009E079C">
            <w:pPr>
              <w:spacing w:line="400" w:lineRule="exact"/>
              <w:jc w:val="center"/>
              <w:rPr>
                <w:rFonts w:ascii="Times New Roman" w:eastAsia="方正仿宋简体" w:hAnsi="Times New Roman" w:cs="Times New Roman"/>
                <w:spacing w:val="-16"/>
                <w:sz w:val="24"/>
                <w:szCs w:val="24"/>
              </w:rPr>
            </w:pPr>
            <w:r w:rsidRPr="00014DBC">
              <w:rPr>
                <w:rFonts w:ascii="Times New Roman" w:eastAsia="方正仿宋简体" w:hAnsi="Times New Roman" w:cs="Times New Roman" w:hint="eastAsia"/>
                <w:spacing w:val="-16"/>
                <w:sz w:val="24"/>
                <w:szCs w:val="24"/>
              </w:rPr>
              <w:t>高档针织功能性面料项目</w:t>
            </w:r>
          </w:p>
        </w:tc>
        <w:tc>
          <w:tcPr>
            <w:tcW w:w="2146" w:type="dxa"/>
            <w:noWrap/>
            <w:vAlign w:val="center"/>
          </w:tcPr>
          <w:p w:rsidR="000351C4"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泉州联兴发针织</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织造有限公司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项目分为二期建设，一期拟引进由意大利比洛德利提供的进口高档针织大圆机等纺织设备</w:t>
            </w:r>
            <w:r w:rsidRPr="009E079C">
              <w:rPr>
                <w:rFonts w:ascii="Times New Roman" w:eastAsia="方正仿宋简体" w:hAnsi="Times New Roman" w:cs="Times New Roman" w:hint="eastAsia"/>
                <w:sz w:val="24"/>
                <w:szCs w:val="24"/>
              </w:rPr>
              <w:t>60</w:t>
            </w:r>
            <w:r w:rsidRPr="009E079C">
              <w:rPr>
                <w:rFonts w:ascii="Times New Roman" w:eastAsia="方正仿宋简体" w:hAnsi="Times New Roman" w:cs="Times New Roman" w:hint="eastAsia"/>
                <w:sz w:val="24"/>
                <w:szCs w:val="24"/>
              </w:rPr>
              <w:t>台，新增生产能力为高档针织功能性面料</w:t>
            </w:r>
            <w:r w:rsidRPr="009E079C">
              <w:rPr>
                <w:rFonts w:ascii="Times New Roman" w:eastAsia="方正仿宋简体" w:hAnsi="Times New Roman" w:cs="Times New Roman" w:hint="eastAsia"/>
                <w:sz w:val="24"/>
                <w:szCs w:val="24"/>
              </w:rPr>
              <w:t>600</w:t>
            </w:r>
            <w:r w:rsidRPr="009E079C">
              <w:rPr>
                <w:rFonts w:ascii="Times New Roman" w:eastAsia="方正仿宋简体" w:hAnsi="Times New Roman" w:cs="Times New Roman" w:hint="eastAsia"/>
                <w:sz w:val="24"/>
                <w:szCs w:val="24"/>
              </w:rPr>
              <w:t>吨。投产后，年新增产值</w:t>
            </w:r>
            <w:r w:rsidRPr="009E079C">
              <w:rPr>
                <w:rFonts w:ascii="Times New Roman" w:eastAsia="方正仿宋简体" w:hAnsi="Times New Roman" w:cs="Times New Roman" w:hint="eastAsia"/>
                <w:sz w:val="24"/>
                <w:szCs w:val="24"/>
              </w:rPr>
              <w:t>2000</w:t>
            </w:r>
            <w:r w:rsidRPr="009E079C">
              <w:rPr>
                <w:rFonts w:ascii="Times New Roman" w:eastAsia="方正仿宋简体" w:hAnsi="Times New Roman" w:cs="Times New Roman" w:hint="eastAsia"/>
                <w:sz w:val="24"/>
                <w:szCs w:val="24"/>
              </w:rPr>
              <w:t>万元。二期追加投资引进厦门、江西等合作方国产化高档针织大圆机等纺织设备</w:t>
            </w:r>
            <w:r w:rsidRPr="009E079C">
              <w:rPr>
                <w:rFonts w:ascii="Times New Roman" w:eastAsia="方正仿宋简体" w:hAnsi="Times New Roman" w:cs="Times New Roman" w:hint="eastAsia"/>
                <w:sz w:val="24"/>
                <w:szCs w:val="24"/>
              </w:rPr>
              <w:t>60</w:t>
            </w:r>
            <w:r w:rsidRPr="009E079C">
              <w:rPr>
                <w:rFonts w:ascii="Times New Roman" w:eastAsia="方正仿宋简体" w:hAnsi="Times New Roman" w:cs="Times New Roman" w:hint="eastAsia"/>
                <w:sz w:val="24"/>
                <w:szCs w:val="24"/>
              </w:rPr>
              <w:t>台。全面提升高档针织功能性面料研发生产水平。</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0.5</w:t>
            </w:r>
          </w:p>
        </w:tc>
      </w:tr>
      <w:tr w:rsidR="008806AC" w:rsidRPr="009E079C" w:rsidTr="009E079C">
        <w:trPr>
          <w:trHeight w:val="125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18</w:t>
            </w:r>
          </w:p>
        </w:tc>
        <w:tc>
          <w:tcPr>
            <w:tcW w:w="2522" w:type="dxa"/>
            <w:noWrap/>
            <w:vAlign w:val="center"/>
          </w:tcPr>
          <w:p w:rsidR="00014DB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超薄注塑食品安全</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容</w:t>
            </w:r>
            <w:proofErr w:type="gramStart"/>
            <w:r w:rsidRPr="009E079C">
              <w:rPr>
                <w:rFonts w:ascii="Times New Roman" w:eastAsia="方正仿宋简体" w:hAnsi="Times New Roman" w:cs="Times New Roman" w:hint="eastAsia"/>
                <w:sz w:val="24"/>
                <w:szCs w:val="24"/>
              </w:rPr>
              <w:t>具项目</w:t>
            </w:r>
            <w:proofErr w:type="gramEnd"/>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泉州梅洋塑胶</w:t>
            </w:r>
            <w:proofErr w:type="gramEnd"/>
            <w:r w:rsidRPr="009E079C">
              <w:rPr>
                <w:rFonts w:ascii="Times New Roman" w:eastAsia="方正仿宋简体" w:hAnsi="Times New Roman" w:cs="Times New Roman" w:hint="eastAsia"/>
                <w:sz w:val="24"/>
                <w:szCs w:val="24"/>
              </w:rPr>
              <w:t>五金制品有限公司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采用自有知识产权的精密叠式模具、数控装备、自动化配套设施技术，购置</w:t>
            </w:r>
            <w:r w:rsidRPr="009E079C">
              <w:rPr>
                <w:rFonts w:ascii="Times New Roman" w:eastAsia="方正仿宋简体" w:hAnsi="Times New Roman" w:cs="Times New Roman" w:hint="eastAsia"/>
                <w:sz w:val="24"/>
                <w:szCs w:val="24"/>
              </w:rPr>
              <w:t>2</w:t>
            </w:r>
            <w:r w:rsidRPr="009E079C">
              <w:rPr>
                <w:rFonts w:ascii="Times New Roman" w:eastAsia="方正仿宋简体" w:hAnsi="Times New Roman" w:cs="Times New Roman" w:hint="eastAsia"/>
                <w:sz w:val="24"/>
                <w:szCs w:val="24"/>
              </w:rPr>
              <w:t>台</w:t>
            </w:r>
            <w:proofErr w:type="gramStart"/>
            <w:r w:rsidRPr="009E079C">
              <w:rPr>
                <w:rFonts w:ascii="Times New Roman" w:eastAsia="方正仿宋简体" w:hAnsi="Times New Roman" w:cs="Times New Roman" w:hint="eastAsia"/>
                <w:sz w:val="24"/>
                <w:szCs w:val="24"/>
              </w:rPr>
              <w:t>套加工</w:t>
            </w:r>
            <w:proofErr w:type="gramEnd"/>
            <w:r w:rsidRPr="009E079C">
              <w:rPr>
                <w:rFonts w:ascii="Times New Roman" w:eastAsia="方正仿宋简体" w:hAnsi="Times New Roman" w:cs="Times New Roman" w:hint="eastAsia"/>
                <w:sz w:val="24"/>
                <w:szCs w:val="24"/>
              </w:rPr>
              <w:t>中心，自制精密模具</w:t>
            </w:r>
            <w:r w:rsidRPr="009E079C">
              <w:rPr>
                <w:rFonts w:ascii="Times New Roman" w:eastAsia="方正仿宋简体" w:hAnsi="Times New Roman" w:cs="Times New Roman" w:hint="eastAsia"/>
                <w:sz w:val="24"/>
                <w:szCs w:val="24"/>
              </w:rPr>
              <w:t>100</w:t>
            </w:r>
            <w:r w:rsidRPr="009E079C">
              <w:rPr>
                <w:rFonts w:ascii="Times New Roman" w:eastAsia="方正仿宋简体" w:hAnsi="Times New Roman" w:cs="Times New Roman" w:hint="eastAsia"/>
                <w:sz w:val="24"/>
                <w:szCs w:val="24"/>
              </w:rPr>
              <w:t>套，自制高速机械手</w:t>
            </w:r>
            <w:r w:rsidRPr="009E079C">
              <w:rPr>
                <w:rFonts w:ascii="Times New Roman" w:eastAsia="方正仿宋简体" w:hAnsi="Times New Roman" w:cs="Times New Roman" w:hint="eastAsia"/>
                <w:sz w:val="24"/>
                <w:szCs w:val="24"/>
              </w:rPr>
              <w:t>60</w:t>
            </w:r>
            <w:r w:rsidRPr="009E079C">
              <w:rPr>
                <w:rFonts w:ascii="Times New Roman" w:eastAsia="方正仿宋简体" w:hAnsi="Times New Roman" w:cs="Times New Roman" w:hint="eastAsia"/>
                <w:sz w:val="24"/>
                <w:szCs w:val="24"/>
              </w:rPr>
              <w:t>台，并开发提升具有自主知识产权的超薄注塑食品包装生产技术与易拉</w:t>
            </w:r>
            <w:proofErr w:type="gramStart"/>
            <w:r w:rsidRPr="009E079C">
              <w:rPr>
                <w:rFonts w:ascii="Times New Roman" w:eastAsia="方正仿宋简体" w:hAnsi="Times New Roman" w:cs="Times New Roman" w:hint="eastAsia"/>
                <w:sz w:val="24"/>
                <w:szCs w:val="24"/>
              </w:rPr>
              <w:t>盒专利</w:t>
            </w:r>
            <w:proofErr w:type="gramEnd"/>
            <w:r w:rsidRPr="009E079C">
              <w:rPr>
                <w:rFonts w:ascii="Times New Roman" w:eastAsia="方正仿宋简体" w:hAnsi="Times New Roman" w:cs="Times New Roman" w:hint="eastAsia"/>
                <w:sz w:val="24"/>
                <w:szCs w:val="24"/>
              </w:rPr>
              <w:t>技术，生产超薄注塑食品安全包装容具。将新增年产</w:t>
            </w:r>
            <w:r w:rsidRPr="009E079C">
              <w:rPr>
                <w:rFonts w:ascii="Times New Roman" w:eastAsia="方正仿宋简体" w:hAnsi="Times New Roman" w:cs="Times New Roman" w:hint="eastAsia"/>
                <w:sz w:val="24"/>
                <w:szCs w:val="24"/>
              </w:rPr>
              <w:t>2500</w:t>
            </w:r>
            <w:r w:rsidRPr="009E079C">
              <w:rPr>
                <w:rFonts w:ascii="Times New Roman" w:eastAsia="方正仿宋简体" w:hAnsi="Times New Roman" w:cs="Times New Roman" w:hint="eastAsia"/>
                <w:sz w:val="24"/>
                <w:szCs w:val="24"/>
              </w:rPr>
              <w:t>吨超薄注塑食品安全包装容具的生产能力，产品主要应用于食品包装、餐饮分餐及外卖等领域。</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0.5</w:t>
            </w:r>
          </w:p>
        </w:tc>
      </w:tr>
      <w:tr w:rsidR="008806AC" w:rsidRPr="009E079C" w:rsidTr="009E079C">
        <w:trPr>
          <w:trHeight w:val="125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lastRenderedPageBreak/>
              <w:t>19</w:t>
            </w:r>
          </w:p>
        </w:tc>
        <w:tc>
          <w:tcPr>
            <w:tcW w:w="2522" w:type="dxa"/>
            <w:noWrap/>
            <w:vAlign w:val="center"/>
          </w:tcPr>
          <w:p w:rsidR="00E54758"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双负离子系列产品</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研发生产项目</w:t>
            </w:r>
          </w:p>
        </w:tc>
        <w:tc>
          <w:tcPr>
            <w:tcW w:w="2146" w:type="dxa"/>
            <w:noWrap/>
            <w:vAlign w:val="center"/>
          </w:tcPr>
          <w:p w:rsidR="000351C4"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福建傲康科技</w:t>
            </w:r>
            <w:proofErr w:type="gramEnd"/>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建设研发和生产基地，联合跨国企业上海傲</w:t>
            </w:r>
            <w:proofErr w:type="gramStart"/>
            <w:r w:rsidRPr="009E079C">
              <w:rPr>
                <w:rFonts w:ascii="Times New Roman" w:eastAsia="方正仿宋简体" w:hAnsi="Times New Roman" w:cs="Times New Roman" w:hint="eastAsia"/>
                <w:sz w:val="24"/>
                <w:szCs w:val="24"/>
              </w:rPr>
              <w:t>尔健康</w:t>
            </w:r>
            <w:proofErr w:type="gramEnd"/>
            <w:r w:rsidRPr="009E079C">
              <w:rPr>
                <w:rFonts w:ascii="Times New Roman" w:eastAsia="方正仿宋简体" w:hAnsi="Times New Roman" w:cs="Times New Roman" w:hint="eastAsia"/>
                <w:sz w:val="24"/>
                <w:szCs w:val="24"/>
              </w:rPr>
              <w:t>的科研团队及沪闽高校科研资源，进行双负离子绿色技术的产业化导入，计划在未来</w:t>
            </w:r>
            <w:r w:rsidRPr="009E079C">
              <w:rPr>
                <w:rFonts w:ascii="Times New Roman" w:eastAsia="方正仿宋简体" w:hAnsi="Times New Roman" w:cs="Times New Roman" w:hint="eastAsia"/>
                <w:sz w:val="24"/>
                <w:szCs w:val="24"/>
              </w:rPr>
              <w:t>2</w:t>
            </w:r>
            <w:r w:rsidRPr="009E079C">
              <w:rPr>
                <w:rFonts w:ascii="Times New Roman" w:eastAsia="方正仿宋简体" w:hAnsi="Times New Roman" w:cs="Times New Roman" w:hint="eastAsia"/>
                <w:sz w:val="24"/>
                <w:szCs w:val="24"/>
              </w:rPr>
              <w:t>年内实现双负离子器皿、涂料、磁化材料、工程塑料等</w:t>
            </w:r>
            <w:r w:rsidRPr="009E079C">
              <w:rPr>
                <w:rFonts w:ascii="Times New Roman" w:eastAsia="方正仿宋简体" w:hAnsi="Times New Roman" w:cs="Times New Roman" w:hint="eastAsia"/>
                <w:sz w:val="24"/>
                <w:szCs w:val="24"/>
              </w:rPr>
              <w:t>100</w:t>
            </w:r>
            <w:r w:rsidRPr="009E079C">
              <w:rPr>
                <w:rFonts w:ascii="Times New Roman" w:eastAsia="方正仿宋简体" w:hAnsi="Times New Roman" w:cs="Times New Roman" w:hint="eastAsia"/>
                <w:sz w:val="24"/>
                <w:szCs w:val="24"/>
              </w:rPr>
              <w:t>多项主要产品的研发和商用。</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w:t>
            </w:r>
          </w:p>
        </w:tc>
      </w:tr>
      <w:tr w:rsidR="008806AC" w:rsidRPr="009E079C" w:rsidTr="00E54758">
        <w:trPr>
          <w:trHeight w:val="2106"/>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20</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晶彩视界</w:t>
            </w:r>
            <w:proofErr w:type="gramEnd"/>
            <w:r w:rsidRPr="009E079C">
              <w:rPr>
                <w:rFonts w:ascii="Times New Roman" w:eastAsia="方正仿宋简体" w:hAnsi="Times New Roman" w:cs="Times New Roman" w:hint="eastAsia"/>
                <w:sz w:val="24"/>
                <w:szCs w:val="24"/>
              </w:rPr>
              <w:t>LED</w:t>
            </w:r>
            <w:r w:rsidRPr="009E079C">
              <w:rPr>
                <w:rFonts w:ascii="Times New Roman" w:eastAsia="方正仿宋简体" w:hAnsi="Times New Roman" w:cs="Times New Roman" w:hint="eastAsia"/>
                <w:sz w:val="24"/>
                <w:szCs w:val="24"/>
              </w:rPr>
              <w:t>显示屏营销服务平台</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福建晶彩光电科技股份有限公司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建设以</w:t>
            </w:r>
            <w:r w:rsidRPr="009E079C">
              <w:rPr>
                <w:rFonts w:ascii="Times New Roman" w:eastAsia="方正仿宋简体" w:hAnsi="Times New Roman" w:cs="Times New Roman" w:hint="eastAsia"/>
                <w:sz w:val="24"/>
                <w:szCs w:val="24"/>
              </w:rPr>
              <w:t>LED</w:t>
            </w:r>
            <w:r w:rsidRPr="009E079C">
              <w:rPr>
                <w:rFonts w:ascii="Times New Roman" w:eastAsia="方正仿宋简体" w:hAnsi="Times New Roman" w:cs="Times New Roman" w:hint="eastAsia"/>
                <w:sz w:val="24"/>
                <w:szCs w:val="24"/>
              </w:rPr>
              <w:t>显示屏产品为主的营销服务平台，是中国</w:t>
            </w:r>
            <w:r w:rsidRPr="009E079C">
              <w:rPr>
                <w:rFonts w:ascii="Times New Roman" w:eastAsia="方正仿宋简体" w:hAnsi="Times New Roman" w:cs="Times New Roman" w:hint="eastAsia"/>
                <w:sz w:val="24"/>
                <w:szCs w:val="24"/>
              </w:rPr>
              <w:t>LED</w:t>
            </w:r>
            <w:r w:rsidRPr="009E079C">
              <w:rPr>
                <w:rFonts w:ascii="Times New Roman" w:eastAsia="方正仿宋简体" w:hAnsi="Times New Roman" w:cs="Times New Roman" w:hint="eastAsia"/>
                <w:sz w:val="24"/>
                <w:szCs w:val="24"/>
              </w:rPr>
              <w:t>显示屏行业第一家移动数字分销与采购平台，基于线上、线下、社群等多种营销模式，同时集后台</w:t>
            </w:r>
            <w:r w:rsidRPr="009E079C">
              <w:rPr>
                <w:rFonts w:ascii="Times New Roman" w:eastAsia="方正仿宋简体" w:hAnsi="Times New Roman" w:cs="Times New Roman" w:hint="eastAsia"/>
                <w:sz w:val="24"/>
                <w:szCs w:val="24"/>
              </w:rPr>
              <w:t>ERP</w:t>
            </w:r>
            <w:r w:rsidRPr="009E079C">
              <w:rPr>
                <w:rFonts w:ascii="Times New Roman" w:eastAsia="方正仿宋简体" w:hAnsi="Times New Roman" w:cs="Times New Roman" w:hint="eastAsia"/>
                <w:sz w:val="24"/>
                <w:szCs w:val="24"/>
              </w:rPr>
              <w:t>、前端</w:t>
            </w:r>
            <w:r w:rsidRPr="009E079C">
              <w:rPr>
                <w:rFonts w:ascii="Times New Roman" w:eastAsia="方正仿宋简体" w:hAnsi="Times New Roman" w:cs="Times New Roman" w:hint="eastAsia"/>
                <w:sz w:val="24"/>
                <w:szCs w:val="24"/>
              </w:rPr>
              <w:t>CEM</w:t>
            </w:r>
            <w:r w:rsidRPr="009E079C">
              <w:rPr>
                <w:rFonts w:ascii="Times New Roman" w:eastAsia="方正仿宋简体" w:hAnsi="Times New Roman" w:cs="Times New Roman" w:hint="eastAsia"/>
                <w:sz w:val="24"/>
                <w:szCs w:val="24"/>
              </w:rPr>
              <w:t>，以及电商为一体的多功能平台，集“交易、促销、分销、媒体传播、即时客服”多功能一体，为中国</w:t>
            </w:r>
            <w:r w:rsidRPr="009E079C">
              <w:rPr>
                <w:rFonts w:ascii="Times New Roman" w:eastAsia="方正仿宋简体" w:hAnsi="Times New Roman" w:cs="Times New Roman" w:hint="eastAsia"/>
                <w:sz w:val="24"/>
                <w:szCs w:val="24"/>
              </w:rPr>
              <w:t>LED</w:t>
            </w:r>
            <w:r w:rsidRPr="009E079C">
              <w:rPr>
                <w:rFonts w:ascii="Times New Roman" w:eastAsia="方正仿宋简体" w:hAnsi="Times New Roman" w:cs="Times New Roman" w:hint="eastAsia"/>
                <w:sz w:val="24"/>
                <w:szCs w:val="24"/>
              </w:rPr>
              <w:t>显示屏产品营销提供全新的互联网营销渠道。</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1.15</w:t>
            </w:r>
          </w:p>
        </w:tc>
      </w:tr>
      <w:tr w:rsidR="008806AC" w:rsidRPr="009E079C" w:rsidTr="00E54758">
        <w:trPr>
          <w:trHeight w:val="179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21</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海天国际纺织新材料产业基地</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泉州海天材料科技股份有限公司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对原海天国际运动服装产业基地进行标准化改造、升级，搭建纺织新材料科研创新平台。吸引</w:t>
            </w:r>
            <w:r w:rsidRPr="009E079C">
              <w:rPr>
                <w:rFonts w:ascii="Times New Roman" w:eastAsia="方正仿宋简体" w:hAnsi="Times New Roman" w:cs="Times New Roman" w:hint="eastAsia"/>
                <w:sz w:val="24"/>
                <w:szCs w:val="24"/>
              </w:rPr>
              <w:t>30-40</w:t>
            </w:r>
            <w:r w:rsidRPr="009E079C">
              <w:rPr>
                <w:rFonts w:ascii="Times New Roman" w:eastAsia="方正仿宋简体" w:hAnsi="Times New Roman" w:cs="Times New Roman" w:hint="eastAsia"/>
                <w:sz w:val="24"/>
                <w:szCs w:val="24"/>
              </w:rPr>
              <w:t>家纺织新材料研发、设计、贸易及其应用的成长型企业，打造成集研发、设计、生产、销售为一体的国际纺织新材料产业基地，助推轻纺鞋</w:t>
            </w:r>
            <w:proofErr w:type="gramStart"/>
            <w:r w:rsidRPr="009E079C">
              <w:rPr>
                <w:rFonts w:ascii="Times New Roman" w:eastAsia="方正仿宋简体" w:hAnsi="Times New Roman" w:cs="Times New Roman" w:hint="eastAsia"/>
                <w:sz w:val="24"/>
                <w:szCs w:val="24"/>
              </w:rPr>
              <w:t>服产业</w:t>
            </w:r>
            <w:proofErr w:type="gramEnd"/>
            <w:r w:rsidRPr="009E079C">
              <w:rPr>
                <w:rFonts w:ascii="Times New Roman" w:eastAsia="方正仿宋简体" w:hAnsi="Times New Roman" w:cs="Times New Roman" w:hint="eastAsia"/>
                <w:sz w:val="24"/>
                <w:szCs w:val="24"/>
              </w:rPr>
              <w:t>转型升级。</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10</w:t>
            </w:r>
          </w:p>
        </w:tc>
      </w:tr>
      <w:tr w:rsidR="008806AC" w:rsidRPr="009E079C" w:rsidTr="00E54758">
        <w:trPr>
          <w:trHeight w:val="887"/>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22</w:t>
            </w:r>
          </w:p>
        </w:tc>
        <w:tc>
          <w:tcPr>
            <w:tcW w:w="2522" w:type="dxa"/>
            <w:noWrap/>
            <w:vAlign w:val="center"/>
          </w:tcPr>
          <w:p w:rsidR="00A5495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鲤城高</w:t>
            </w:r>
            <w:proofErr w:type="gramStart"/>
            <w:r w:rsidRPr="009E079C">
              <w:rPr>
                <w:rFonts w:ascii="Times New Roman" w:eastAsia="方正仿宋简体" w:hAnsi="Times New Roman" w:cs="Times New Roman" w:hint="eastAsia"/>
                <w:sz w:val="24"/>
                <w:szCs w:val="24"/>
              </w:rPr>
              <w:t>新区科创</w:t>
            </w:r>
            <w:proofErr w:type="gramEnd"/>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中心项目</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江南城建集团</w:t>
            </w:r>
          </w:p>
        </w:tc>
        <w:tc>
          <w:tcPr>
            <w:tcW w:w="7874" w:type="dxa"/>
            <w:noWrap/>
            <w:vAlign w:val="center"/>
          </w:tcPr>
          <w:p w:rsidR="008806AC" w:rsidRPr="009E079C" w:rsidRDefault="00DA48BE" w:rsidP="00E54758">
            <w:pPr>
              <w:spacing w:line="400" w:lineRule="exac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用地面积</w:t>
            </w:r>
            <w:r w:rsidRPr="009E079C">
              <w:rPr>
                <w:rFonts w:ascii="Times New Roman" w:eastAsia="方正仿宋简体" w:hAnsi="Times New Roman" w:cs="Times New Roman" w:hint="eastAsia"/>
                <w:sz w:val="24"/>
                <w:szCs w:val="24"/>
              </w:rPr>
              <w:t>123</w:t>
            </w:r>
            <w:r w:rsidRPr="009E079C">
              <w:rPr>
                <w:rFonts w:ascii="Times New Roman" w:eastAsia="方正仿宋简体" w:hAnsi="Times New Roman" w:cs="Times New Roman" w:hint="eastAsia"/>
                <w:sz w:val="24"/>
                <w:szCs w:val="24"/>
              </w:rPr>
              <w:t>亩，可建筑面积约</w:t>
            </w:r>
            <w:r w:rsidRPr="009E079C">
              <w:rPr>
                <w:rFonts w:ascii="Times New Roman" w:eastAsia="方正仿宋简体" w:hAnsi="Times New Roman" w:cs="Times New Roman" w:hint="eastAsia"/>
                <w:sz w:val="24"/>
                <w:szCs w:val="24"/>
              </w:rPr>
              <w:t>23.65</w:t>
            </w:r>
            <w:r w:rsidRPr="009E079C">
              <w:rPr>
                <w:rFonts w:ascii="Times New Roman" w:eastAsia="方正仿宋简体" w:hAnsi="Times New Roman" w:cs="Times New Roman" w:hint="eastAsia"/>
                <w:sz w:val="24"/>
                <w:szCs w:val="24"/>
              </w:rPr>
              <w:t>万平方米，项目拟通过统一规划建</w:t>
            </w:r>
            <w:r w:rsidRPr="00E54758">
              <w:rPr>
                <w:rFonts w:ascii="Times New Roman" w:eastAsia="方正仿宋简体" w:hAnsi="Times New Roman" w:cs="Times New Roman" w:hint="eastAsia"/>
                <w:spacing w:val="-6"/>
                <w:sz w:val="24"/>
                <w:szCs w:val="24"/>
              </w:rPr>
              <w:t>设，优选产业项目，集中配备服务，扶持优质企业发展，培育先进产业集群。</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6.78</w:t>
            </w:r>
          </w:p>
        </w:tc>
      </w:tr>
      <w:tr w:rsidR="008806AC" w:rsidRPr="009E079C" w:rsidTr="009E079C">
        <w:trPr>
          <w:trHeight w:val="218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23</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鲤</w:t>
            </w:r>
            <w:proofErr w:type="gramStart"/>
            <w:r w:rsidRPr="009E079C">
              <w:rPr>
                <w:rFonts w:ascii="Times New Roman" w:eastAsia="方正仿宋简体" w:hAnsi="Times New Roman" w:cs="Times New Roman" w:hint="eastAsia"/>
                <w:sz w:val="24"/>
                <w:szCs w:val="24"/>
              </w:rPr>
              <w:t>城数字经济智慧园</w:t>
            </w:r>
            <w:proofErr w:type="gramEnd"/>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泉州稳顺实业</w:t>
            </w:r>
            <w:proofErr w:type="gramEnd"/>
            <w:r w:rsidRPr="009E079C">
              <w:rPr>
                <w:rFonts w:ascii="Times New Roman" w:eastAsia="方正仿宋简体" w:hAnsi="Times New Roman" w:cs="Times New Roman" w:hint="eastAsia"/>
                <w:sz w:val="24"/>
                <w:szCs w:val="24"/>
              </w:rPr>
              <w:t>有限公司、泉州市达顺新</w:t>
            </w:r>
            <w:proofErr w:type="gramStart"/>
            <w:r w:rsidRPr="009E079C">
              <w:rPr>
                <w:rFonts w:ascii="Times New Roman" w:eastAsia="方正仿宋简体" w:hAnsi="Times New Roman" w:cs="Times New Roman" w:hint="eastAsia"/>
                <w:sz w:val="24"/>
                <w:szCs w:val="24"/>
              </w:rPr>
              <w:t>晟</w:t>
            </w:r>
            <w:proofErr w:type="gramEnd"/>
            <w:r w:rsidRPr="009E079C">
              <w:rPr>
                <w:rFonts w:ascii="Times New Roman" w:eastAsia="方正仿宋简体" w:hAnsi="Times New Roman" w:cs="Times New Roman" w:hint="eastAsia"/>
                <w:sz w:val="24"/>
                <w:szCs w:val="24"/>
              </w:rPr>
              <w:t>投资有限公司、</w:t>
            </w:r>
            <w:proofErr w:type="gramStart"/>
            <w:r w:rsidRPr="009E079C">
              <w:rPr>
                <w:rFonts w:ascii="Times New Roman" w:eastAsia="方正仿宋简体" w:hAnsi="Times New Roman" w:cs="Times New Roman" w:hint="eastAsia"/>
                <w:sz w:val="24"/>
                <w:szCs w:val="24"/>
              </w:rPr>
              <w:t>福建省万创电子商务</w:t>
            </w:r>
            <w:proofErr w:type="gramEnd"/>
            <w:r w:rsidRPr="009E079C">
              <w:rPr>
                <w:rFonts w:ascii="Times New Roman" w:eastAsia="方正仿宋简体" w:hAnsi="Times New Roman" w:cs="Times New Roman" w:hint="eastAsia"/>
                <w:sz w:val="24"/>
                <w:szCs w:val="24"/>
              </w:rPr>
              <w:t>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修缮改造占地面积</w:t>
            </w:r>
            <w:r w:rsidRPr="009E079C">
              <w:rPr>
                <w:rFonts w:ascii="Times New Roman" w:eastAsia="方正仿宋简体" w:hAnsi="Times New Roman" w:cs="Times New Roman" w:hint="eastAsia"/>
                <w:sz w:val="24"/>
                <w:szCs w:val="24"/>
              </w:rPr>
              <w:t>85</w:t>
            </w:r>
            <w:r w:rsidRPr="009E079C">
              <w:rPr>
                <w:rFonts w:ascii="Times New Roman" w:eastAsia="方正仿宋简体" w:hAnsi="Times New Roman" w:cs="Times New Roman" w:hint="eastAsia"/>
                <w:sz w:val="24"/>
                <w:szCs w:val="24"/>
              </w:rPr>
              <w:t>亩，总建筑面积约</w:t>
            </w:r>
            <w:r w:rsidRPr="009E079C">
              <w:rPr>
                <w:rFonts w:ascii="Times New Roman" w:eastAsia="方正仿宋简体" w:hAnsi="Times New Roman" w:cs="Times New Roman" w:hint="eastAsia"/>
                <w:sz w:val="24"/>
                <w:szCs w:val="24"/>
              </w:rPr>
              <w:t>12.5</w:t>
            </w:r>
            <w:r w:rsidRPr="009E079C">
              <w:rPr>
                <w:rFonts w:ascii="Times New Roman" w:eastAsia="方正仿宋简体" w:hAnsi="Times New Roman" w:cs="Times New Roman" w:hint="eastAsia"/>
                <w:sz w:val="24"/>
                <w:szCs w:val="24"/>
              </w:rPr>
              <w:t>万平方米的房屋，建设集汽配贸易、鞋服电子商务、仓储、办公、宾馆、餐饮、健康休闲、教育、培训等于一体的数字经济智慧园。</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0.52</w:t>
            </w:r>
          </w:p>
        </w:tc>
      </w:tr>
      <w:tr w:rsidR="008806AC" w:rsidRPr="009E079C" w:rsidTr="00362A17">
        <w:trPr>
          <w:trHeight w:val="1447"/>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lastRenderedPageBreak/>
              <w:t>24</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骏雅轩艺术</w:t>
            </w:r>
            <w:proofErr w:type="gramEnd"/>
            <w:r w:rsidRPr="009E079C">
              <w:rPr>
                <w:rFonts w:ascii="Times New Roman" w:eastAsia="方正仿宋简体" w:hAnsi="Times New Roman" w:cs="Times New Roman" w:hint="eastAsia"/>
                <w:sz w:val="24"/>
                <w:szCs w:val="24"/>
              </w:rPr>
              <w:t>生活馆</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香港富骏集团控股有限公司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项目位于南环路紫华路</w:t>
            </w:r>
            <w:r w:rsidRPr="009E079C">
              <w:rPr>
                <w:rFonts w:ascii="Times New Roman" w:eastAsia="方正仿宋简体" w:hAnsi="Times New Roman" w:cs="Times New Roman" w:hint="eastAsia"/>
                <w:sz w:val="24"/>
                <w:szCs w:val="24"/>
              </w:rPr>
              <w:t>5</w:t>
            </w:r>
            <w:r w:rsidRPr="009E079C">
              <w:rPr>
                <w:rFonts w:ascii="Times New Roman" w:eastAsia="方正仿宋简体" w:hAnsi="Times New Roman" w:cs="Times New Roman" w:hint="eastAsia"/>
                <w:sz w:val="24"/>
                <w:szCs w:val="24"/>
              </w:rPr>
              <w:t>号（原光微电子）改造建设成集音乐文化创意产业、教育培训与艺术餐饮为一体的艺术生活馆（集音乐、艺术餐饮、国学、美术、培训、石雕、创意酒店等）。</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1.7</w:t>
            </w:r>
          </w:p>
        </w:tc>
      </w:tr>
      <w:tr w:rsidR="008806AC" w:rsidRPr="009E079C" w:rsidTr="00362A17">
        <w:trPr>
          <w:trHeight w:val="98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b/>
                <w:sz w:val="24"/>
                <w:szCs w:val="24"/>
              </w:rPr>
            </w:pPr>
            <w:r w:rsidRPr="009E079C">
              <w:rPr>
                <w:rFonts w:ascii="Times New Roman" w:eastAsia="方正仿宋简体" w:hAnsi="Times New Roman" w:cs="Times New Roman" w:hint="eastAsia"/>
                <w:bCs/>
                <w:sz w:val="24"/>
                <w:szCs w:val="24"/>
              </w:rPr>
              <w:t>25</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b/>
                <w:sz w:val="24"/>
                <w:szCs w:val="24"/>
              </w:rPr>
            </w:pPr>
            <w:r w:rsidRPr="009E079C">
              <w:rPr>
                <w:rFonts w:ascii="Times New Roman" w:eastAsia="方正仿宋简体" w:hAnsi="Times New Roman" w:cs="Times New Roman" w:hint="eastAsia"/>
                <w:sz w:val="24"/>
                <w:szCs w:val="24"/>
              </w:rPr>
              <w:t>智能无人飞行器制造</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b/>
                <w:sz w:val="24"/>
                <w:szCs w:val="24"/>
              </w:rPr>
            </w:pPr>
            <w:r w:rsidRPr="009E079C">
              <w:rPr>
                <w:rFonts w:ascii="Times New Roman" w:eastAsia="方正仿宋简体" w:hAnsi="Times New Roman" w:cs="Times New Roman" w:hint="eastAsia"/>
                <w:sz w:val="24"/>
                <w:szCs w:val="24"/>
              </w:rPr>
              <w:t>泉州市军英航宇科技有限公司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b/>
                <w:sz w:val="24"/>
                <w:szCs w:val="24"/>
              </w:rPr>
            </w:pPr>
            <w:r w:rsidRPr="009E079C">
              <w:rPr>
                <w:rFonts w:ascii="Times New Roman" w:eastAsia="方正仿宋简体" w:hAnsi="Times New Roman" w:cs="Times New Roman" w:hint="eastAsia"/>
                <w:sz w:val="24"/>
                <w:szCs w:val="24"/>
              </w:rPr>
              <w:t>项目</w:t>
            </w:r>
            <w:proofErr w:type="gramStart"/>
            <w:r w:rsidRPr="009E079C">
              <w:rPr>
                <w:rFonts w:ascii="Times New Roman" w:eastAsia="方正仿宋简体" w:hAnsi="Times New Roman" w:cs="Times New Roman" w:hint="eastAsia"/>
                <w:sz w:val="24"/>
                <w:szCs w:val="24"/>
              </w:rPr>
              <w:t>入驻科创中心</w:t>
            </w:r>
            <w:proofErr w:type="gramEnd"/>
            <w:r w:rsidRPr="009E079C">
              <w:rPr>
                <w:rFonts w:ascii="Times New Roman" w:eastAsia="方正仿宋简体" w:hAnsi="Times New Roman" w:cs="Times New Roman" w:hint="eastAsia"/>
                <w:sz w:val="24"/>
                <w:szCs w:val="24"/>
              </w:rPr>
              <w:t>西北侧，主要开展智能无人飞行器制造、特殊作业机器人制造及工业机器人制造、软件开发等。</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b/>
                <w:sz w:val="24"/>
                <w:szCs w:val="24"/>
              </w:rPr>
            </w:pPr>
            <w:r w:rsidRPr="009E079C">
              <w:rPr>
                <w:rFonts w:ascii="Times New Roman" w:eastAsia="方正仿宋简体" w:hAnsi="Times New Roman" w:cs="Times New Roman" w:hint="eastAsia"/>
                <w:sz w:val="24"/>
                <w:szCs w:val="24"/>
              </w:rPr>
              <w:t>1.5</w:t>
            </w:r>
          </w:p>
        </w:tc>
      </w:tr>
      <w:tr w:rsidR="008806AC" w:rsidRPr="009E079C" w:rsidTr="009E079C">
        <w:trPr>
          <w:trHeight w:val="369"/>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26</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钧石能源</w:t>
            </w:r>
            <w:proofErr w:type="gramEnd"/>
            <w:r w:rsidRPr="009E079C">
              <w:rPr>
                <w:rFonts w:ascii="Times New Roman" w:eastAsia="方正仿宋简体" w:hAnsi="Times New Roman" w:cs="Times New Roman" w:hint="eastAsia"/>
                <w:sz w:val="24"/>
                <w:szCs w:val="24"/>
              </w:rPr>
              <w:t>公司新型太阳能技术工业研究院</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钧石能源</w:t>
            </w:r>
            <w:proofErr w:type="gramEnd"/>
            <w:r w:rsidRPr="009E079C">
              <w:rPr>
                <w:rFonts w:ascii="Times New Roman" w:eastAsia="方正仿宋简体" w:hAnsi="Times New Roman" w:cs="Times New Roman" w:hint="eastAsia"/>
                <w:sz w:val="24"/>
                <w:szCs w:val="24"/>
              </w:rPr>
              <w:t>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项目初步选址于常泰街道上村社区，用地面积约</w:t>
            </w:r>
            <w:r w:rsidRPr="009E079C">
              <w:rPr>
                <w:rFonts w:ascii="Times New Roman" w:eastAsia="方正仿宋简体" w:hAnsi="Times New Roman" w:cs="Times New Roman" w:hint="eastAsia"/>
                <w:sz w:val="24"/>
                <w:szCs w:val="24"/>
              </w:rPr>
              <w:t>86</w:t>
            </w:r>
            <w:r w:rsidRPr="009E079C">
              <w:rPr>
                <w:rFonts w:ascii="Times New Roman" w:eastAsia="方正仿宋简体" w:hAnsi="Times New Roman" w:cs="Times New Roman" w:hint="eastAsia"/>
                <w:sz w:val="24"/>
                <w:szCs w:val="24"/>
              </w:rPr>
              <w:t>亩。</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1.8</w:t>
            </w:r>
          </w:p>
        </w:tc>
      </w:tr>
      <w:tr w:rsidR="008806AC" w:rsidRPr="009E079C" w:rsidTr="00362A17">
        <w:trPr>
          <w:trHeight w:val="1733"/>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27</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城市</w:t>
            </w:r>
            <w:r w:rsidRPr="009E079C">
              <w:rPr>
                <w:rFonts w:ascii="Times New Roman" w:eastAsia="方正仿宋简体" w:hAnsi="Times New Roman" w:cs="Times New Roman" w:hint="eastAsia"/>
                <w:sz w:val="24"/>
                <w:szCs w:val="24"/>
              </w:rPr>
              <w:t>IP</w:t>
            </w:r>
            <w:proofErr w:type="gramStart"/>
            <w:r w:rsidRPr="009E079C">
              <w:rPr>
                <w:rFonts w:ascii="Times New Roman" w:eastAsia="方正仿宋简体" w:hAnsi="Times New Roman" w:cs="Times New Roman" w:hint="eastAsia"/>
                <w:sz w:val="24"/>
                <w:szCs w:val="24"/>
              </w:rPr>
              <w:t>数字动漫生态</w:t>
            </w:r>
            <w:proofErr w:type="gramEnd"/>
            <w:r w:rsidRPr="009E079C">
              <w:rPr>
                <w:rFonts w:ascii="Times New Roman" w:eastAsia="方正仿宋简体" w:hAnsi="Times New Roman" w:cs="Times New Roman" w:hint="eastAsia"/>
                <w:sz w:val="24"/>
                <w:szCs w:val="24"/>
              </w:rPr>
              <w:t>运营平台</w:t>
            </w:r>
          </w:p>
        </w:tc>
        <w:tc>
          <w:tcPr>
            <w:tcW w:w="2146" w:type="dxa"/>
            <w:noWrap/>
            <w:vAlign w:val="center"/>
          </w:tcPr>
          <w:p w:rsidR="00362A17"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功夫动漫股份</w:t>
            </w:r>
            <w:proofErr w:type="gramEnd"/>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联合数字文创设计企业、数字动画制作发行企业、衍生品生产企业、以及创意新商业，搭建城市</w:t>
            </w:r>
            <w:r w:rsidRPr="009E079C">
              <w:rPr>
                <w:rFonts w:ascii="Times New Roman" w:eastAsia="方正仿宋简体" w:hAnsi="Times New Roman" w:cs="Times New Roman" w:hint="eastAsia"/>
                <w:sz w:val="24"/>
                <w:szCs w:val="24"/>
              </w:rPr>
              <w:t>IP</w:t>
            </w:r>
            <w:proofErr w:type="gramStart"/>
            <w:r w:rsidRPr="009E079C">
              <w:rPr>
                <w:rFonts w:ascii="Times New Roman" w:eastAsia="方正仿宋简体" w:hAnsi="Times New Roman" w:cs="Times New Roman" w:hint="eastAsia"/>
                <w:sz w:val="24"/>
                <w:szCs w:val="24"/>
              </w:rPr>
              <w:t>数字动漫生态</w:t>
            </w:r>
            <w:proofErr w:type="gramEnd"/>
            <w:r w:rsidRPr="009E079C">
              <w:rPr>
                <w:rFonts w:ascii="Times New Roman" w:eastAsia="方正仿宋简体" w:hAnsi="Times New Roman" w:cs="Times New Roman" w:hint="eastAsia"/>
                <w:sz w:val="24"/>
                <w:szCs w:val="24"/>
              </w:rPr>
              <w:t>运营平台，整合</w:t>
            </w:r>
            <w:proofErr w:type="gramStart"/>
            <w:r w:rsidRPr="009E079C">
              <w:rPr>
                <w:rFonts w:ascii="Times New Roman" w:eastAsia="方正仿宋简体" w:hAnsi="Times New Roman" w:cs="Times New Roman" w:hint="eastAsia"/>
                <w:sz w:val="24"/>
                <w:szCs w:val="24"/>
              </w:rPr>
              <w:t>动漫产业</w:t>
            </w:r>
            <w:proofErr w:type="gramEnd"/>
            <w:r w:rsidRPr="009E079C">
              <w:rPr>
                <w:rFonts w:ascii="Times New Roman" w:eastAsia="方正仿宋简体" w:hAnsi="Times New Roman" w:cs="Times New Roman" w:hint="eastAsia"/>
                <w:sz w:val="24"/>
                <w:szCs w:val="24"/>
              </w:rPr>
              <w:t>优势资源，助力数字</w:t>
            </w:r>
            <w:proofErr w:type="gramStart"/>
            <w:r w:rsidRPr="009E079C">
              <w:rPr>
                <w:rFonts w:ascii="Times New Roman" w:eastAsia="方正仿宋简体" w:hAnsi="Times New Roman" w:cs="Times New Roman" w:hint="eastAsia"/>
                <w:sz w:val="24"/>
                <w:szCs w:val="24"/>
              </w:rPr>
              <w:t>动漫产业</w:t>
            </w:r>
            <w:proofErr w:type="gramEnd"/>
            <w:r w:rsidRPr="009E079C">
              <w:rPr>
                <w:rFonts w:ascii="Times New Roman" w:eastAsia="方正仿宋简体" w:hAnsi="Times New Roman" w:cs="Times New Roman" w:hint="eastAsia"/>
                <w:sz w:val="24"/>
                <w:szCs w:val="24"/>
              </w:rPr>
              <w:t>做大做强，推动传统产业转型升级，打造千亿规模的城市</w:t>
            </w:r>
            <w:r w:rsidRPr="009E079C">
              <w:rPr>
                <w:rFonts w:ascii="Times New Roman" w:eastAsia="方正仿宋简体" w:hAnsi="Times New Roman" w:cs="Times New Roman" w:hint="eastAsia"/>
                <w:sz w:val="24"/>
                <w:szCs w:val="24"/>
              </w:rPr>
              <w:t>IP</w:t>
            </w:r>
            <w:r w:rsidRPr="009E079C">
              <w:rPr>
                <w:rFonts w:ascii="Times New Roman" w:eastAsia="方正仿宋简体" w:hAnsi="Times New Roman" w:cs="Times New Roman" w:hint="eastAsia"/>
                <w:sz w:val="24"/>
                <w:szCs w:val="24"/>
              </w:rPr>
              <w:t>服务产业链。</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w:t>
            </w:r>
          </w:p>
        </w:tc>
      </w:tr>
      <w:tr w:rsidR="008806AC" w:rsidRPr="009E079C" w:rsidTr="00362A17">
        <w:trPr>
          <w:trHeight w:val="1404"/>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28</w:t>
            </w:r>
          </w:p>
        </w:tc>
        <w:tc>
          <w:tcPr>
            <w:tcW w:w="2522" w:type="dxa"/>
            <w:noWrap/>
            <w:vAlign w:val="center"/>
          </w:tcPr>
          <w:p w:rsidR="00362A17"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汉威卫生用品智能</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制造协同创新中心</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泉州市汉威机械制造有限公司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引进日本卧式五轴加工中心、立式加工中心、水切割设备，通过和宝洁深度合作，成立卫生用品智能制造技术创新中心和建设国内最大的一次性卫生用品高端智能装备生产基地。</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w:t>
            </w:r>
          </w:p>
        </w:tc>
      </w:tr>
      <w:tr w:rsidR="008806AC" w:rsidRPr="009E079C" w:rsidTr="00362A17">
        <w:trPr>
          <w:trHeight w:val="2104"/>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29</w:t>
            </w:r>
          </w:p>
        </w:tc>
        <w:tc>
          <w:tcPr>
            <w:tcW w:w="2522" w:type="dxa"/>
            <w:noWrap/>
            <w:vAlign w:val="center"/>
          </w:tcPr>
          <w:p w:rsidR="00362A17"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福建省泉州市</w:t>
            </w:r>
          </w:p>
          <w:p w:rsidR="008806AC" w:rsidRPr="009E079C"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捷云科创园</w:t>
            </w:r>
            <w:proofErr w:type="gramEnd"/>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福建捷云网络科技有限公司</w:t>
            </w:r>
          </w:p>
        </w:tc>
        <w:tc>
          <w:tcPr>
            <w:tcW w:w="7874" w:type="dxa"/>
            <w:noWrap/>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将投资打造成为以互联网商业应用技术教育咨询及技术人才孵化、计算机软件技术应用开发服务与销售、企业级新零售电</w:t>
            </w:r>
            <w:proofErr w:type="gramStart"/>
            <w:r w:rsidRPr="009E079C">
              <w:rPr>
                <w:rFonts w:ascii="Times New Roman" w:eastAsia="方正仿宋简体" w:hAnsi="Times New Roman" w:cs="Times New Roman" w:hint="eastAsia"/>
                <w:sz w:val="24"/>
                <w:szCs w:val="24"/>
              </w:rPr>
              <w:t>商咨询</w:t>
            </w:r>
            <w:proofErr w:type="gramEnd"/>
            <w:r w:rsidRPr="009E079C">
              <w:rPr>
                <w:rFonts w:ascii="Times New Roman" w:eastAsia="方正仿宋简体" w:hAnsi="Times New Roman" w:cs="Times New Roman" w:hint="eastAsia"/>
                <w:sz w:val="24"/>
                <w:szCs w:val="24"/>
              </w:rPr>
              <w:t>服务、</w:t>
            </w:r>
            <w:proofErr w:type="gramStart"/>
            <w:r w:rsidRPr="009E079C">
              <w:rPr>
                <w:rFonts w:ascii="Times New Roman" w:eastAsia="方正仿宋简体" w:hAnsi="Times New Roman" w:cs="Times New Roman" w:hint="eastAsia"/>
                <w:sz w:val="24"/>
                <w:szCs w:val="24"/>
              </w:rPr>
              <w:t>网红直播</w:t>
            </w:r>
            <w:proofErr w:type="gramEnd"/>
            <w:r w:rsidRPr="009E079C">
              <w:rPr>
                <w:rFonts w:ascii="Times New Roman" w:eastAsia="方正仿宋简体" w:hAnsi="Times New Roman" w:cs="Times New Roman" w:hint="eastAsia"/>
                <w:sz w:val="24"/>
                <w:szCs w:val="24"/>
              </w:rPr>
              <w:t>教育培训服务、</w:t>
            </w:r>
            <w:proofErr w:type="gramStart"/>
            <w:r w:rsidRPr="009E079C">
              <w:rPr>
                <w:rFonts w:ascii="Times New Roman" w:eastAsia="方正仿宋简体" w:hAnsi="Times New Roman" w:cs="Times New Roman" w:hint="eastAsia"/>
                <w:sz w:val="24"/>
                <w:szCs w:val="24"/>
              </w:rPr>
              <w:t>网红直播</w:t>
            </w:r>
            <w:proofErr w:type="gramEnd"/>
            <w:r w:rsidRPr="009E079C">
              <w:rPr>
                <w:rFonts w:ascii="Times New Roman" w:eastAsia="方正仿宋简体" w:hAnsi="Times New Roman" w:cs="Times New Roman" w:hint="eastAsia"/>
                <w:sz w:val="24"/>
                <w:szCs w:val="24"/>
              </w:rPr>
              <w:t>人才孵化（引进）、企业直播电商服务、新零售电</w:t>
            </w:r>
            <w:proofErr w:type="gramStart"/>
            <w:r w:rsidRPr="009E079C">
              <w:rPr>
                <w:rFonts w:ascii="Times New Roman" w:eastAsia="方正仿宋简体" w:hAnsi="Times New Roman" w:cs="Times New Roman" w:hint="eastAsia"/>
                <w:sz w:val="24"/>
                <w:szCs w:val="24"/>
              </w:rPr>
              <w:t>商云技术</w:t>
            </w:r>
            <w:proofErr w:type="gramEnd"/>
            <w:r w:rsidRPr="009E079C">
              <w:rPr>
                <w:rFonts w:ascii="Times New Roman" w:eastAsia="方正仿宋简体" w:hAnsi="Times New Roman" w:cs="Times New Roman" w:hint="eastAsia"/>
                <w:sz w:val="24"/>
                <w:szCs w:val="24"/>
              </w:rPr>
              <w:t>供应链服务、跨境商品（电商）综合服务、大学生创业创新技术及项目孵化等商业服务</w:t>
            </w:r>
            <w:proofErr w:type="gramStart"/>
            <w:r w:rsidRPr="009E079C">
              <w:rPr>
                <w:rFonts w:ascii="Times New Roman" w:eastAsia="方正仿宋简体" w:hAnsi="Times New Roman" w:cs="Times New Roman" w:hint="eastAsia"/>
                <w:sz w:val="24"/>
                <w:szCs w:val="24"/>
              </w:rPr>
              <w:t>综合体科创园区</w:t>
            </w:r>
            <w:proofErr w:type="gramEnd"/>
            <w:r w:rsidRPr="009E079C">
              <w:rPr>
                <w:rFonts w:ascii="Times New Roman" w:eastAsia="方正仿宋简体" w:hAnsi="Times New Roman" w:cs="Times New Roman" w:hint="eastAsia"/>
                <w:sz w:val="24"/>
                <w:szCs w:val="24"/>
              </w:rPr>
              <w:t>。</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1.0</w:t>
            </w:r>
          </w:p>
        </w:tc>
      </w:tr>
      <w:tr w:rsidR="008806AC" w:rsidRPr="009E079C" w:rsidTr="00362A17">
        <w:trPr>
          <w:trHeight w:val="1730"/>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lastRenderedPageBreak/>
              <w:t>30</w:t>
            </w:r>
          </w:p>
        </w:tc>
        <w:tc>
          <w:tcPr>
            <w:tcW w:w="2522" w:type="dxa"/>
            <w:noWrap/>
            <w:vAlign w:val="center"/>
          </w:tcPr>
          <w:p w:rsidR="00362A17"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国家技术转移东部</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中心泉州分中心建设</w:t>
            </w:r>
          </w:p>
        </w:tc>
        <w:tc>
          <w:tcPr>
            <w:tcW w:w="2146" w:type="dxa"/>
            <w:noWrap/>
            <w:vAlign w:val="center"/>
          </w:tcPr>
          <w:p w:rsidR="00362A17"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国家技术转移</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东部中心</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sz w:val="24"/>
                <w:szCs w:val="24"/>
              </w:rPr>
              <w:t>引进国家技术转移东部中心建立分中心，形成集信息共享、技术服务、科技金融、技术转移、技术孵化、技术经纪人培育、知识产权服务、技术转移大数据于一体的区域技术转移平台，促进“沪泉”两地科技资源转移联动，探索技术转移创新体系建设新模式。</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sz w:val="24"/>
                <w:szCs w:val="24"/>
              </w:rPr>
              <w:t>1</w:t>
            </w:r>
          </w:p>
        </w:tc>
      </w:tr>
      <w:tr w:rsidR="008806AC" w:rsidRPr="009E079C" w:rsidTr="00362A17">
        <w:trPr>
          <w:trHeight w:val="1683"/>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31</w:t>
            </w:r>
          </w:p>
        </w:tc>
        <w:tc>
          <w:tcPr>
            <w:tcW w:w="2522" w:type="dxa"/>
            <w:noWrap/>
            <w:vAlign w:val="center"/>
          </w:tcPr>
          <w:p w:rsidR="00362A17"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海丝医学</w:t>
            </w:r>
            <w:proofErr w:type="gramEnd"/>
            <w:r w:rsidRPr="009E079C">
              <w:rPr>
                <w:rFonts w:ascii="Times New Roman" w:eastAsia="方正仿宋简体" w:hAnsi="Times New Roman" w:cs="Times New Roman" w:hint="eastAsia"/>
                <w:sz w:val="24"/>
                <w:szCs w:val="24"/>
              </w:rPr>
              <w:t>创新</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研究院项目</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上海宝藤生物医药科技股份有限公司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对接上海张江医学创新研究院，构建前沿检测、智能</w:t>
            </w:r>
            <w:proofErr w:type="gramStart"/>
            <w:r w:rsidRPr="009E079C">
              <w:rPr>
                <w:rFonts w:ascii="Times New Roman" w:eastAsia="方正仿宋简体" w:hAnsi="Times New Roman" w:cs="Times New Roman" w:hint="eastAsia"/>
                <w:sz w:val="24"/>
                <w:szCs w:val="24"/>
              </w:rPr>
              <w:t>医疗大</w:t>
            </w:r>
            <w:proofErr w:type="gramEnd"/>
            <w:r w:rsidRPr="009E079C">
              <w:rPr>
                <w:rFonts w:ascii="Times New Roman" w:eastAsia="方正仿宋简体" w:hAnsi="Times New Roman" w:cs="Times New Roman" w:hint="eastAsia"/>
                <w:sz w:val="24"/>
                <w:szCs w:val="24"/>
              </w:rPr>
              <w:t>数据和创新治疗三大公共服务平台，作为城市医药大健康产业载体，汇聚国内外顶级创新研究和临床科学家团队，支撑创新医疗中心和产业基地建设，建成泉州市生命科技重大产业创新平台。</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b/>
                <w:bCs/>
                <w:sz w:val="24"/>
                <w:szCs w:val="24"/>
              </w:rPr>
              <w:t>2</w:t>
            </w:r>
          </w:p>
        </w:tc>
      </w:tr>
      <w:tr w:rsidR="008806AC" w:rsidRPr="009E079C" w:rsidTr="009E079C">
        <w:trPr>
          <w:trHeight w:val="574"/>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32</w:t>
            </w:r>
          </w:p>
        </w:tc>
        <w:tc>
          <w:tcPr>
            <w:tcW w:w="252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泉州市五</w:t>
            </w:r>
            <w:proofErr w:type="gramStart"/>
            <w:r w:rsidRPr="009E079C">
              <w:rPr>
                <w:rFonts w:ascii="Times New Roman" w:eastAsia="方正仿宋简体" w:hAnsi="Times New Roman" w:cs="Times New Roman" w:hint="eastAsia"/>
                <w:sz w:val="24"/>
                <w:szCs w:val="24"/>
              </w:rPr>
              <w:t>交科技</w:t>
            </w:r>
            <w:proofErr w:type="gramEnd"/>
            <w:r w:rsidRPr="009E079C">
              <w:rPr>
                <w:rFonts w:ascii="Times New Roman" w:eastAsia="方正仿宋简体" w:hAnsi="Times New Roman" w:cs="Times New Roman" w:hint="eastAsia"/>
                <w:sz w:val="24"/>
                <w:szCs w:val="24"/>
              </w:rPr>
              <w:t>产业研究院</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五交大校友发起人（代表：院长雷俊昭博士）</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该研究院主要依托西安交大中国西部科技创新港和其他四个交大的科研资源，通过校友纽带，为福建高科技企业的深度研发和技术提升提供助力。研究院还致力于研发孵化高科技项目（重点对接五个交大校友项目），为地方经济发展贡献力量，希望成为全球五交校友创新创业的首选平台。此外，研究院还拟在半导体集成电路高端人才培养，科技创新思想研究方面开展工作。研究院拟下设半导体集成电路、智慧精准医疗、电力电子新材料三个研究所，分别对三个领域的创新项目进行研发和孵化。</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15</w:t>
            </w:r>
          </w:p>
        </w:tc>
      </w:tr>
      <w:tr w:rsidR="008806AC" w:rsidRPr="009E079C" w:rsidTr="009E079C">
        <w:trPr>
          <w:trHeight w:val="574"/>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33</w:t>
            </w:r>
          </w:p>
        </w:tc>
        <w:tc>
          <w:tcPr>
            <w:tcW w:w="2522" w:type="dxa"/>
            <w:noWrap/>
            <w:vAlign w:val="center"/>
          </w:tcPr>
          <w:p w:rsidR="00362A17" w:rsidRDefault="00DA48BE" w:rsidP="009E079C">
            <w:pPr>
              <w:spacing w:line="400" w:lineRule="exact"/>
              <w:jc w:val="center"/>
              <w:rPr>
                <w:rFonts w:ascii="Times New Roman" w:eastAsia="方正仿宋简体" w:hAnsi="Times New Roman" w:cs="Times New Roman"/>
                <w:sz w:val="24"/>
                <w:szCs w:val="24"/>
              </w:rPr>
            </w:pPr>
            <w:proofErr w:type="gramStart"/>
            <w:r w:rsidRPr="009E079C">
              <w:rPr>
                <w:rFonts w:ascii="Times New Roman" w:eastAsia="方正仿宋简体" w:hAnsi="Times New Roman" w:cs="Times New Roman" w:hint="eastAsia"/>
                <w:sz w:val="24"/>
                <w:szCs w:val="24"/>
              </w:rPr>
              <w:t>泉州海丝工业品</w:t>
            </w:r>
            <w:proofErr w:type="gramEnd"/>
            <w:r w:rsidRPr="009E079C">
              <w:rPr>
                <w:rFonts w:ascii="Times New Roman" w:eastAsia="方正仿宋简体" w:hAnsi="Times New Roman" w:cs="Times New Roman" w:hint="eastAsia"/>
                <w:sz w:val="24"/>
                <w:szCs w:val="24"/>
              </w:rPr>
              <w:t>物</w:t>
            </w:r>
          </w:p>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联网产业园项目</w:t>
            </w:r>
          </w:p>
        </w:tc>
        <w:tc>
          <w:tcPr>
            <w:tcW w:w="214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福建省华侨实业集团有限责任公司</w:t>
            </w:r>
          </w:p>
        </w:tc>
        <w:tc>
          <w:tcPr>
            <w:tcW w:w="7874" w:type="dxa"/>
            <w:noWrap/>
            <w:vAlign w:val="center"/>
          </w:tcPr>
          <w:p w:rsidR="008806AC" w:rsidRPr="009E079C" w:rsidRDefault="00DA48BE" w:rsidP="009E079C">
            <w:pPr>
              <w:spacing w:line="400" w:lineRule="exact"/>
              <w:jc w:val="left"/>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项目将升级</w:t>
            </w:r>
            <w:proofErr w:type="gramStart"/>
            <w:r w:rsidRPr="009E079C">
              <w:rPr>
                <w:rFonts w:ascii="Times New Roman" w:eastAsia="方正仿宋简体" w:hAnsi="Times New Roman" w:cs="Times New Roman" w:hint="eastAsia"/>
                <w:sz w:val="24"/>
                <w:szCs w:val="24"/>
              </w:rPr>
              <w:t>改造泉塑</w:t>
            </w:r>
            <w:proofErr w:type="gramEnd"/>
            <w:r w:rsidRPr="009E079C">
              <w:rPr>
                <w:rFonts w:ascii="Times New Roman" w:eastAsia="方正仿宋简体" w:hAnsi="Times New Roman" w:cs="Times New Roman" w:hint="eastAsia"/>
                <w:sz w:val="24"/>
                <w:szCs w:val="24"/>
              </w:rPr>
              <w:t>厂区，以“智能制造、数字经济、总部经济”为核心，通过吸引福建冶金上下游产业</w:t>
            </w:r>
            <w:proofErr w:type="gramStart"/>
            <w:r w:rsidRPr="009E079C">
              <w:rPr>
                <w:rFonts w:ascii="Times New Roman" w:eastAsia="方正仿宋简体" w:hAnsi="Times New Roman" w:cs="Times New Roman" w:hint="eastAsia"/>
                <w:sz w:val="24"/>
                <w:szCs w:val="24"/>
              </w:rPr>
              <w:t>链企业</w:t>
            </w:r>
            <w:proofErr w:type="gramEnd"/>
            <w:r w:rsidRPr="009E079C">
              <w:rPr>
                <w:rFonts w:ascii="Times New Roman" w:eastAsia="方正仿宋简体" w:hAnsi="Times New Roman" w:cs="Times New Roman" w:hint="eastAsia"/>
                <w:sz w:val="24"/>
                <w:szCs w:val="24"/>
              </w:rPr>
              <w:t>及省内外知名企业入驻，扶持及孵化</w:t>
            </w:r>
            <w:r w:rsidRPr="00362A17">
              <w:rPr>
                <w:rFonts w:ascii="Times New Roman" w:eastAsia="方正仿宋简体" w:hAnsi="Times New Roman" w:cs="Times New Roman" w:hint="eastAsia"/>
                <w:spacing w:val="-6"/>
                <w:sz w:val="24"/>
                <w:szCs w:val="24"/>
              </w:rPr>
              <w:t>一批有竞争力企业，促进泉州市现代服务业升级和智能制造产业的做大做强。</w:t>
            </w:r>
          </w:p>
        </w:tc>
        <w:tc>
          <w:tcPr>
            <w:tcW w:w="1266"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10</w:t>
            </w:r>
          </w:p>
        </w:tc>
      </w:tr>
      <w:tr w:rsidR="008806AC" w:rsidRPr="009E079C" w:rsidTr="009E079C">
        <w:trPr>
          <w:trHeight w:val="574"/>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34</w:t>
            </w:r>
          </w:p>
        </w:tc>
        <w:tc>
          <w:tcPr>
            <w:tcW w:w="2522" w:type="dxa"/>
            <w:noWrap/>
            <w:vAlign w:val="center"/>
          </w:tcPr>
          <w:p w:rsidR="008806AC" w:rsidRPr="00362A17" w:rsidRDefault="00DA48BE" w:rsidP="009E079C">
            <w:pPr>
              <w:spacing w:line="400" w:lineRule="exact"/>
              <w:jc w:val="center"/>
              <w:textAlignment w:val="center"/>
              <w:rPr>
                <w:rFonts w:ascii="Times New Roman" w:eastAsia="方正仿宋简体" w:hAnsi="Times New Roman" w:cs="Times New Roman"/>
                <w:b/>
                <w:bCs/>
                <w:spacing w:val="-6"/>
                <w:sz w:val="24"/>
                <w:szCs w:val="24"/>
              </w:rPr>
            </w:pPr>
            <w:r w:rsidRPr="00362A17">
              <w:rPr>
                <w:rFonts w:ascii="Times New Roman" w:hAnsi="Times New Roman" w:cs="Times New Roman" w:hint="eastAsia"/>
                <w:spacing w:val="-6"/>
                <w:kern w:val="0"/>
                <w:sz w:val="24"/>
                <w:szCs w:val="24"/>
              </w:rPr>
              <w:t>昇</w:t>
            </w:r>
            <w:r w:rsidRPr="00362A17">
              <w:rPr>
                <w:rFonts w:ascii="Times New Roman" w:eastAsia="方正仿宋简体" w:hAnsi="Times New Roman" w:cs="Times New Roman" w:hint="eastAsia"/>
                <w:spacing w:val="-6"/>
                <w:kern w:val="0"/>
                <w:sz w:val="24"/>
                <w:szCs w:val="24"/>
              </w:rPr>
              <w:t>通</w:t>
            </w:r>
            <w:proofErr w:type="gramStart"/>
            <w:r w:rsidRPr="00362A17">
              <w:rPr>
                <w:rFonts w:ascii="Times New Roman" w:eastAsia="方正仿宋简体" w:hAnsi="Times New Roman" w:cs="Times New Roman" w:hint="eastAsia"/>
                <w:spacing w:val="-6"/>
                <w:kern w:val="0"/>
                <w:sz w:val="24"/>
                <w:szCs w:val="24"/>
              </w:rPr>
              <w:t>医</w:t>
            </w:r>
            <w:proofErr w:type="gramEnd"/>
            <w:r w:rsidRPr="00362A17">
              <w:rPr>
                <w:rFonts w:ascii="Times New Roman" w:eastAsia="方正仿宋简体" w:hAnsi="Times New Roman" w:cs="Times New Roman" w:hint="eastAsia"/>
                <w:spacing w:val="-6"/>
                <w:kern w:val="0"/>
                <w:sz w:val="24"/>
                <w:szCs w:val="24"/>
              </w:rPr>
              <w:t>联运营中心项目</w:t>
            </w:r>
          </w:p>
        </w:tc>
        <w:tc>
          <w:tcPr>
            <w:tcW w:w="214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福建</w:t>
            </w:r>
            <w:r w:rsidRPr="009E079C">
              <w:rPr>
                <w:rFonts w:ascii="Times New Roman" w:hAnsi="Times New Roman" w:cs="Times New Roman" w:hint="eastAsia"/>
                <w:kern w:val="0"/>
                <w:sz w:val="24"/>
                <w:szCs w:val="24"/>
              </w:rPr>
              <w:t>昇</w:t>
            </w:r>
            <w:r w:rsidRPr="009E079C">
              <w:rPr>
                <w:rFonts w:ascii="Times New Roman" w:eastAsia="方正仿宋简体" w:hAnsi="Times New Roman" w:cs="Times New Roman" w:hint="eastAsia"/>
                <w:kern w:val="0"/>
                <w:sz w:val="24"/>
                <w:szCs w:val="24"/>
              </w:rPr>
              <w:t>通医联医疗科技有限公司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项目致力于医疗产业的投资、医疗康复、养老产业、国际性医疗会议培训、远程多学科会诊，创造更加现代、可行、高效的医疗系统，以创新解决方案变革商业运营，将医疗成果，器械和高耗材更快惠泽患者。</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0.3</w:t>
            </w:r>
          </w:p>
        </w:tc>
      </w:tr>
      <w:tr w:rsidR="008806AC" w:rsidRPr="009E079C" w:rsidTr="00FA64D6">
        <w:trPr>
          <w:trHeight w:val="1872"/>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lastRenderedPageBreak/>
              <w:t>35</w:t>
            </w:r>
          </w:p>
        </w:tc>
        <w:tc>
          <w:tcPr>
            <w:tcW w:w="2522" w:type="dxa"/>
            <w:noWrap/>
            <w:vAlign w:val="center"/>
          </w:tcPr>
          <w:p w:rsidR="008806AC" w:rsidRPr="00FA64D6" w:rsidRDefault="00DA48BE" w:rsidP="009E079C">
            <w:pPr>
              <w:spacing w:line="400" w:lineRule="exact"/>
              <w:jc w:val="center"/>
              <w:textAlignment w:val="center"/>
              <w:rPr>
                <w:rFonts w:ascii="Times New Roman" w:eastAsia="方正仿宋简体" w:hAnsi="Times New Roman" w:cs="Times New Roman"/>
                <w:b/>
                <w:bCs/>
                <w:spacing w:val="-6"/>
                <w:sz w:val="24"/>
                <w:szCs w:val="24"/>
              </w:rPr>
            </w:pPr>
            <w:r w:rsidRPr="00FA64D6">
              <w:rPr>
                <w:rFonts w:ascii="Times New Roman" w:eastAsia="方正仿宋简体" w:hAnsi="Times New Roman" w:cs="Times New Roman" w:hint="eastAsia"/>
                <w:spacing w:val="-6"/>
                <w:kern w:val="0"/>
                <w:sz w:val="24"/>
                <w:szCs w:val="24"/>
              </w:rPr>
              <w:t>爱</w:t>
            </w:r>
            <w:proofErr w:type="gramStart"/>
            <w:r w:rsidRPr="00FA64D6">
              <w:rPr>
                <w:rFonts w:ascii="Times New Roman" w:eastAsia="方正仿宋简体" w:hAnsi="Times New Roman" w:cs="Times New Roman" w:hint="eastAsia"/>
                <w:spacing w:val="-6"/>
                <w:kern w:val="0"/>
                <w:sz w:val="24"/>
                <w:szCs w:val="24"/>
              </w:rPr>
              <w:t>医</w:t>
            </w:r>
            <w:proofErr w:type="gramEnd"/>
            <w:r w:rsidRPr="00FA64D6">
              <w:rPr>
                <w:rFonts w:ascii="Times New Roman" w:eastAsia="方正仿宋简体" w:hAnsi="Times New Roman" w:cs="Times New Roman" w:hint="eastAsia"/>
                <w:spacing w:val="-6"/>
                <w:kern w:val="0"/>
                <w:sz w:val="24"/>
                <w:szCs w:val="24"/>
              </w:rPr>
              <w:t>健康智慧药房项目</w:t>
            </w:r>
          </w:p>
        </w:tc>
        <w:tc>
          <w:tcPr>
            <w:tcW w:w="214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爱</w:t>
            </w:r>
            <w:proofErr w:type="gramStart"/>
            <w:r w:rsidRPr="009E079C">
              <w:rPr>
                <w:rFonts w:ascii="Times New Roman" w:eastAsia="方正仿宋简体" w:hAnsi="Times New Roman" w:cs="Times New Roman" w:hint="eastAsia"/>
                <w:kern w:val="0"/>
                <w:sz w:val="24"/>
                <w:szCs w:val="24"/>
              </w:rPr>
              <w:t>医</w:t>
            </w:r>
            <w:proofErr w:type="gramEnd"/>
            <w:r w:rsidRPr="009E079C">
              <w:rPr>
                <w:rFonts w:ascii="Times New Roman" w:eastAsia="方正仿宋简体" w:hAnsi="Times New Roman" w:cs="Times New Roman" w:hint="eastAsia"/>
                <w:kern w:val="0"/>
                <w:sz w:val="24"/>
                <w:szCs w:val="24"/>
              </w:rPr>
              <w:t>健康智慧药房连锁（深圳）有限公司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项目汇聚国内外名校的医学教授、医药巨头前高管等行业顶尖人才，合作国内顶级三甲医院，将为辖区居民提供实体药房、互联网医院、健康大数据管理、居家健康管理等方面的综合性健康服务，打造智慧健康社区。建成后将辐射大泉州区域，营业额有望达到</w:t>
            </w:r>
            <w:r w:rsidRPr="009E079C">
              <w:rPr>
                <w:rFonts w:ascii="Times New Roman" w:eastAsia="方正仿宋简体" w:hAnsi="Times New Roman" w:cs="Times New Roman" w:hint="eastAsia"/>
                <w:kern w:val="0"/>
                <w:sz w:val="24"/>
                <w:szCs w:val="24"/>
              </w:rPr>
              <w:t>10</w:t>
            </w:r>
            <w:r w:rsidRPr="009E079C">
              <w:rPr>
                <w:rFonts w:ascii="Times New Roman" w:eastAsia="方正仿宋简体" w:hAnsi="Times New Roman" w:cs="Times New Roman" w:hint="eastAsia"/>
                <w:kern w:val="0"/>
                <w:sz w:val="24"/>
                <w:szCs w:val="24"/>
              </w:rPr>
              <w:t>亿元。</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2</w:t>
            </w:r>
          </w:p>
        </w:tc>
      </w:tr>
      <w:tr w:rsidR="008806AC" w:rsidRPr="009E079C" w:rsidTr="00FA64D6">
        <w:trPr>
          <w:trHeight w:val="1841"/>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36</w:t>
            </w:r>
          </w:p>
        </w:tc>
        <w:tc>
          <w:tcPr>
            <w:tcW w:w="2522"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FA64D6">
              <w:rPr>
                <w:rFonts w:ascii="Times New Roman" w:eastAsia="方正仿宋简体" w:hAnsi="Times New Roman" w:cs="Times New Roman" w:hint="eastAsia"/>
                <w:spacing w:val="-6"/>
                <w:kern w:val="0"/>
                <w:sz w:val="24"/>
                <w:szCs w:val="24"/>
              </w:rPr>
              <w:t>幸福向前教育科技项目</w:t>
            </w:r>
          </w:p>
        </w:tc>
        <w:tc>
          <w:tcPr>
            <w:tcW w:w="214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幸福向前（福建）教育科技有限公司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项目围绕教育及其相关行业方面的投资布局发展，通过引进学习国内外先进的应用技术，国内一线经验丰富的专业团队，行业权威的专业权威督导，成立泉州幸福拉法综合康复训练连锁中心总部，提供教育心理咨询服务、企业</w:t>
            </w:r>
            <w:r w:rsidRPr="009E079C">
              <w:rPr>
                <w:rFonts w:ascii="Times New Roman" w:eastAsia="方正仿宋简体" w:hAnsi="Times New Roman" w:cs="Times New Roman" w:hint="eastAsia"/>
                <w:kern w:val="0"/>
                <w:sz w:val="24"/>
                <w:szCs w:val="24"/>
              </w:rPr>
              <w:t>EAP</w:t>
            </w:r>
            <w:r w:rsidRPr="009E079C">
              <w:rPr>
                <w:rFonts w:ascii="Times New Roman" w:eastAsia="方正仿宋简体" w:hAnsi="Times New Roman" w:cs="Times New Roman" w:hint="eastAsia"/>
                <w:kern w:val="0"/>
                <w:sz w:val="24"/>
                <w:szCs w:val="24"/>
              </w:rPr>
              <w:t>体系建设、训练设备研发、相关仪器测评等服务。</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0.2</w:t>
            </w:r>
          </w:p>
        </w:tc>
      </w:tr>
      <w:tr w:rsidR="008806AC" w:rsidRPr="009E079C" w:rsidTr="00FA64D6">
        <w:trPr>
          <w:trHeight w:val="1697"/>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37</w:t>
            </w:r>
          </w:p>
        </w:tc>
        <w:tc>
          <w:tcPr>
            <w:tcW w:w="2522"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proofErr w:type="gramStart"/>
            <w:r w:rsidRPr="009E079C">
              <w:rPr>
                <w:rFonts w:ascii="Times New Roman" w:eastAsia="方正仿宋简体" w:hAnsi="Times New Roman" w:cs="Times New Roman" w:hint="eastAsia"/>
                <w:kern w:val="0"/>
                <w:sz w:val="24"/>
                <w:szCs w:val="24"/>
              </w:rPr>
              <w:t>鲤</w:t>
            </w:r>
            <w:proofErr w:type="gramEnd"/>
            <w:r w:rsidRPr="009E079C">
              <w:rPr>
                <w:rFonts w:ascii="Times New Roman" w:eastAsia="方正仿宋简体" w:hAnsi="Times New Roman" w:cs="Times New Roman" w:hint="eastAsia"/>
                <w:kern w:val="0"/>
                <w:sz w:val="24"/>
                <w:szCs w:val="24"/>
              </w:rPr>
              <w:t>城区鞋靴电商数</w:t>
            </w:r>
            <w:proofErr w:type="gramStart"/>
            <w:r w:rsidRPr="009E079C">
              <w:rPr>
                <w:rFonts w:ascii="Times New Roman" w:eastAsia="方正仿宋简体" w:hAnsi="Times New Roman" w:cs="Times New Roman" w:hint="eastAsia"/>
                <w:kern w:val="0"/>
                <w:sz w:val="24"/>
                <w:szCs w:val="24"/>
              </w:rPr>
              <w:t>字经济</w:t>
            </w:r>
            <w:proofErr w:type="gramEnd"/>
            <w:r w:rsidRPr="009E079C">
              <w:rPr>
                <w:rFonts w:ascii="Times New Roman" w:eastAsia="方正仿宋简体" w:hAnsi="Times New Roman" w:cs="Times New Roman" w:hint="eastAsia"/>
                <w:kern w:val="0"/>
                <w:sz w:val="24"/>
                <w:szCs w:val="24"/>
              </w:rPr>
              <w:t>--</w:t>
            </w:r>
            <w:r w:rsidRPr="009E079C">
              <w:rPr>
                <w:rFonts w:ascii="Times New Roman" w:eastAsia="方正仿宋简体" w:hAnsi="Times New Roman" w:cs="Times New Roman" w:hint="eastAsia"/>
                <w:kern w:val="0"/>
                <w:sz w:val="24"/>
                <w:szCs w:val="24"/>
              </w:rPr>
              <w:t>鞋捕头</w:t>
            </w:r>
            <w:proofErr w:type="gramStart"/>
            <w:r w:rsidRPr="009E079C">
              <w:rPr>
                <w:rFonts w:ascii="Times New Roman" w:eastAsia="方正仿宋简体" w:hAnsi="Times New Roman" w:cs="Times New Roman" w:hint="eastAsia"/>
                <w:kern w:val="0"/>
                <w:sz w:val="24"/>
                <w:szCs w:val="24"/>
              </w:rPr>
              <w:t>数智产业电商园</w:t>
            </w:r>
            <w:proofErr w:type="gramEnd"/>
            <w:r w:rsidRPr="009E079C">
              <w:rPr>
                <w:rFonts w:ascii="Times New Roman" w:eastAsia="方正仿宋简体" w:hAnsi="Times New Roman" w:cs="Times New Roman" w:hint="eastAsia"/>
                <w:kern w:val="0"/>
                <w:sz w:val="24"/>
                <w:szCs w:val="24"/>
              </w:rPr>
              <w:t>项目</w:t>
            </w:r>
          </w:p>
        </w:tc>
        <w:tc>
          <w:tcPr>
            <w:tcW w:w="214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proofErr w:type="gramStart"/>
            <w:r w:rsidRPr="009E079C">
              <w:rPr>
                <w:rFonts w:ascii="Times New Roman" w:eastAsia="方正仿宋简体" w:hAnsi="Times New Roman" w:cs="Times New Roman" w:hint="eastAsia"/>
                <w:kern w:val="0"/>
                <w:sz w:val="24"/>
                <w:szCs w:val="24"/>
              </w:rPr>
              <w:t>泉州云创联航</w:t>
            </w:r>
            <w:proofErr w:type="gramEnd"/>
            <w:r w:rsidRPr="009E079C">
              <w:rPr>
                <w:rFonts w:ascii="Times New Roman" w:eastAsia="方正仿宋简体" w:hAnsi="Times New Roman" w:cs="Times New Roman" w:hint="eastAsia"/>
                <w:kern w:val="0"/>
                <w:sz w:val="24"/>
                <w:szCs w:val="24"/>
              </w:rPr>
              <w:t>产业园运营有限公司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建设新型</w:t>
            </w:r>
            <w:proofErr w:type="gramStart"/>
            <w:r w:rsidRPr="009E079C">
              <w:rPr>
                <w:rFonts w:ascii="Times New Roman" w:eastAsia="方正仿宋简体" w:hAnsi="Times New Roman" w:cs="Times New Roman" w:hint="eastAsia"/>
                <w:kern w:val="0"/>
                <w:sz w:val="24"/>
                <w:szCs w:val="24"/>
              </w:rPr>
              <w:t>产业电</w:t>
            </w:r>
            <w:proofErr w:type="gramEnd"/>
            <w:r w:rsidRPr="009E079C">
              <w:rPr>
                <w:rFonts w:ascii="Times New Roman" w:eastAsia="方正仿宋简体" w:hAnsi="Times New Roman" w:cs="Times New Roman" w:hint="eastAsia"/>
                <w:kern w:val="0"/>
                <w:sz w:val="24"/>
                <w:szCs w:val="24"/>
              </w:rPr>
              <w:t>商</w:t>
            </w:r>
            <w:r w:rsidRPr="009E079C">
              <w:rPr>
                <w:rFonts w:ascii="Times New Roman" w:eastAsia="方正仿宋简体" w:hAnsi="Times New Roman" w:cs="Times New Roman" w:hint="eastAsia"/>
                <w:kern w:val="0"/>
                <w:sz w:val="24"/>
                <w:szCs w:val="24"/>
              </w:rPr>
              <w:t>+</w:t>
            </w:r>
            <w:proofErr w:type="gramStart"/>
            <w:r w:rsidRPr="009E079C">
              <w:rPr>
                <w:rFonts w:ascii="Times New Roman" w:eastAsia="方正仿宋简体" w:hAnsi="Times New Roman" w:cs="Times New Roman" w:hint="eastAsia"/>
                <w:kern w:val="0"/>
                <w:sz w:val="24"/>
                <w:szCs w:val="24"/>
              </w:rPr>
              <w:t>网红直播</w:t>
            </w:r>
            <w:proofErr w:type="gramEnd"/>
            <w:r w:rsidRPr="009E079C">
              <w:rPr>
                <w:rFonts w:ascii="Times New Roman" w:eastAsia="方正仿宋简体" w:hAnsi="Times New Roman" w:cs="Times New Roman" w:hint="eastAsia"/>
                <w:kern w:val="0"/>
                <w:sz w:val="24"/>
                <w:szCs w:val="24"/>
              </w:rPr>
              <w:t>+</w:t>
            </w:r>
            <w:r w:rsidRPr="009E079C">
              <w:rPr>
                <w:rFonts w:ascii="Times New Roman" w:eastAsia="方正仿宋简体" w:hAnsi="Times New Roman" w:cs="Times New Roman" w:hint="eastAsia"/>
                <w:kern w:val="0"/>
                <w:sz w:val="24"/>
                <w:szCs w:val="24"/>
              </w:rPr>
              <w:t>平台运营一体化运营的鞋靴</w:t>
            </w:r>
            <w:proofErr w:type="gramStart"/>
            <w:r w:rsidRPr="009E079C">
              <w:rPr>
                <w:rFonts w:ascii="Times New Roman" w:eastAsia="方正仿宋简体" w:hAnsi="Times New Roman" w:cs="Times New Roman" w:hint="eastAsia"/>
                <w:kern w:val="0"/>
                <w:sz w:val="24"/>
                <w:szCs w:val="24"/>
              </w:rPr>
              <w:t>数智电</w:t>
            </w:r>
            <w:proofErr w:type="gramEnd"/>
            <w:r w:rsidRPr="009E079C">
              <w:rPr>
                <w:rFonts w:ascii="Times New Roman" w:eastAsia="方正仿宋简体" w:hAnsi="Times New Roman" w:cs="Times New Roman" w:hint="eastAsia"/>
                <w:kern w:val="0"/>
                <w:sz w:val="24"/>
                <w:szCs w:val="24"/>
              </w:rPr>
              <w:t>商经济区，项目</w:t>
            </w:r>
            <w:proofErr w:type="gramStart"/>
            <w:r w:rsidRPr="009E079C">
              <w:rPr>
                <w:rFonts w:ascii="Times New Roman" w:eastAsia="方正仿宋简体" w:hAnsi="Times New Roman" w:cs="Times New Roman" w:hint="eastAsia"/>
                <w:kern w:val="0"/>
                <w:sz w:val="24"/>
                <w:szCs w:val="24"/>
              </w:rPr>
              <w:t>集电商网批</w:t>
            </w:r>
            <w:proofErr w:type="gramEnd"/>
            <w:r w:rsidRPr="009E079C">
              <w:rPr>
                <w:rFonts w:ascii="Times New Roman" w:eastAsia="方正仿宋简体" w:hAnsi="Times New Roman" w:cs="Times New Roman" w:hint="eastAsia"/>
                <w:kern w:val="0"/>
                <w:sz w:val="24"/>
                <w:szCs w:val="24"/>
              </w:rPr>
              <w:t>市场，电</w:t>
            </w:r>
            <w:proofErr w:type="gramStart"/>
            <w:r w:rsidRPr="009E079C">
              <w:rPr>
                <w:rFonts w:ascii="Times New Roman" w:eastAsia="方正仿宋简体" w:hAnsi="Times New Roman" w:cs="Times New Roman" w:hint="eastAsia"/>
                <w:kern w:val="0"/>
                <w:sz w:val="24"/>
                <w:szCs w:val="24"/>
              </w:rPr>
              <w:t>商创客</w:t>
            </w:r>
            <w:proofErr w:type="gramEnd"/>
            <w:r w:rsidRPr="009E079C">
              <w:rPr>
                <w:rFonts w:ascii="Times New Roman" w:eastAsia="方正仿宋简体" w:hAnsi="Times New Roman" w:cs="Times New Roman" w:hint="eastAsia"/>
                <w:kern w:val="0"/>
                <w:sz w:val="24"/>
                <w:szCs w:val="24"/>
              </w:rPr>
              <w:t>办公、互联网平台研发、互联网公司总部、</w:t>
            </w:r>
            <w:proofErr w:type="gramStart"/>
            <w:r w:rsidRPr="009E079C">
              <w:rPr>
                <w:rFonts w:ascii="Times New Roman" w:eastAsia="方正仿宋简体" w:hAnsi="Times New Roman" w:cs="Times New Roman" w:hint="eastAsia"/>
                <w:kern w:val="0"/>
                <w:sz w:val="24"/>
                <w:szCs w:val="24"/>
              </w:rPr>
              <w:t>网红直播</w:t>
            </w:r>
            <w:proofErr w:type="gramEnd"/>
            <w:r w:rsidRPr="009E079C">
              <w:rPr>
                <w:rFonts w:ascii="Times New Roman" w:eastAsia="方正仿宋简体" w:hAnsi="Times New Roman" w:cs="Times New Roman" w:hint="eastAsia"/>
                <w:kern w:val="0"/>
                <w:sz w:val="24"/>
                <w:szCs w:val="24"/>
              </w:rPr>
              <w:t>基地、商务休闲商业配套，直播供应</w:t>
            </w:r>
            <w:proofErr w:type="gramStart"/>
            <w:r w:rsidRPr="009E079C">
              <w:rPr>
                <w:rFonts w:ascii="Times New Roman" w:eastAsia="方正仿宋简体" w:hAnsi="Times New Roman" w:cs="Times New Roman" w:hint="eastAsia"/>
                <w:kern w:val="0"/>
                <w:sz w:val="24"/>
                <w:szCs w:val="24"/>
              </w:rPr>
              <w:t>链仓配</w:t>
            </w:r>
            <w:proofErr w:type="gramEnd"/>
            <w:r w:rsidRPr="009E079C">
              <w:rPr>
                <w:rFonts w:ascii="Times New Roman" w:eastAsia="方正仿宋简体" w:hAnsi="Times New Roman" w:cs="Times New Roman" w:hint="eastAsia"/>
                <w:kern w:val="0"/>
                <w:sz w:val="24"/>
                <w:szCs w:val="24"/>
              </w:rPr>
              <w:t>为一体的数字经济综合产业孵化园区。</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10</w:t>
            </w:r>
          </w:p>
        </w:tc>
      </w:tr>
      <w:tr w:rsidR="008806AC" w:rsidRPr="009E079C" w:rsidTr="00FA64D6">
        <w:trPr>
          <w:trHeight w:val="1254"/>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38</w:t>
            </w:r>
          </w:p>
        </w:tc>
        <w:tc>
          <w:tcPr>
            <w:tcW w:w="2522"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5G</w:t>
            </w:r>
            <w:r w:rsidRPr="009E079C">
              <w:rPr>
                <w:rFonts w:ascii="Times New Roman" w:eastAsia="方正仿宋简体" w:hAnsi="Times New Roman" w:cs="Times New Roman" w:hint="eastAsia"/>
                <w:kern w:val="0"/>
                <w:sz w:val="24"/>
                <w:szCs w:val="24"/>
              </w:rPr>
              <w:t>轨道交通设备生产线的建设项目</w:t>
            </w:r>
          </w:p>
        </w:tc>
        <w:tc>
          <w:tcPr>
            <w:tcW w:w="214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泉州市铁通电</w:t>
            </w:r>
            <w:proofErr w:type="gramStart"/>
            <w:r w:rsidRPr="009E079C">
              <w:rPr>
                <w:rFonts w:ascii="Times New Roman" w:eastAsia="方正仿宋简体" w:hAnsi="Times New Roman" w:cs="Times New Roman" w:hint="eastAsia"/>
                <w:kern w:val="0"/>
                <w:sz w:val="24"/>
                <w:szCs w:val="24"/>
              </w:rPr>
              <w:t>子设备</w:t>
            </w:r>
            <w:proofErr w:type="gramEnd"/>
            <w:r w:rsidRPr="009E079C">
              <w:rPr>
                <w:rFonts w:ascii="Times New Roman" w:eastAsia="方正仿宋简体" w:hAnsi="Times New Roman" w:cs="Times New Roman" w:hint="eastAsia"/>
                <w:kern w:val="0"/>
                <w:sz w:val="24"/>
                <w:szCs w:val="24"/>
              </w:rPr>
              <w:t>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引入</w:t>
            </w:r>
            <w:r w:rsidRPr="009E079C">
              <w:rPr>
                <w:rFonts w:ascii="Times New Roman" w:eastAsia="方正仿宋简体" w:hAnsi="Times New Roman" w:cs="Times New Roman" w:hint="eastAsia"/>
                <w:kern w:val="0"/>
                <w:sz w:val="24"/>
                <w:szCs w:val="24"/>
              </w:rPr>
              <w:t>5G</w:t>
            </w:r>
            <w:r w:rsidRPr="009E079C">
              <w:rPr>
                <w:rFonts w:ascii="Times New Roman" w:eastAsia="方正仿宋简体" w:hAnsi="Times New Roman" w:cs="Times New Roman" w:hint="eastAsia"/>
                <w:kern w:val="0"/>
                <w:sz w:val="24"/>
                <w:szCs w:val="24"/>
              </w:rPr>
              <w:t>工业互联网芯片巨头（新岸线）品牌合作，投资建设</w:t>
            </w:r>
            <w:r w:rsidRPr="009E079C">
              <w:rPr>
                <w:rFonts w:ascii="Times New Roman" w:eastAsia="方正仿宋简体" w:hAnsi="Times New Roman" w:cs="Times New Roman" w:hint="eastAsia"/>
                <w:kern w:val="0"/>
                <w:sz w:val="24"/>
                <w:szCs w:val="24"/>
              </w:rPr>
              <w:t>3</w:t>
            </w:r>
            <w:r w:rsidRPr="009E079C">
              <w:rPr>
                <w:rFonts w:ascii="Times New Roman" w:eastAsia="方正仿宋简体" w:hAnsi="Times New Roman" w:cs="Times New Roman" w:hint="eastAsia"/>
                <w:kern w:val="0"/>
                <w:sz w:val="24"/>
                <w:szCs w:val="24"/>
              </w:rPr>
              <w:t>条轨道交通设备生产线，年产调车指挥设备</w:t>
            </w:r>
            <w:r w:rsidRPr="009E079C">
              <w:rPr>
                <w:rFonts w:ascii="Times New Roman" w:eastAsia="方正仿宋简体" w:hAnsi="Times New Roman" w:cs="Times New Roman" w:hint="eastAsia"/>
                <w:kern w:val="0"/>
                <w:sz w:val="24"/>
                <w:szCs w:val="24"/>
              </w:rPr>
              <w:t>2</w:t>
            </w:r>
            <w:r w:rsidRPr="009E079C">
              <w:rPr>
                <w:rFonts w:ascii="Times New Roman" w:eastAsia="方正仿宋简体" w:hAnsi="Times New Roman" w:cs="Times New Roman" w:hint="eastAsia"/>
                <w:kern w:val="0"/>
                <w:sz w:val="24"/>
                <w:szCs w:val="24"/>
              </w:rPr>
              <w:t>万套（台）</w:t>
            </w:r>
            <w:r w:rsidRPr="009E079C">
              <w:rPr>
                <w:rFonts w:ascii="Times New Roman" w:eastAsia="方正仿宋简体" w:hAnsi="Times New Roman" w:cs="Times New Roman" w:hint="eastAsia"/>
                <w:kern w:val="0"/>
                <w:sz w:val="24"/>
                <w:szCs w:val="24"/>
              </w:rPr>
              <w:t>/</w:t>
            </w:r>
            <w:r w:rsidRPr="009E079C">
              <w:rPr>
                <w:rFonts w:ascii="Times New Roman" w:eastAsia="方正仿宋简体" w:hAnsi="Times New Roman" w:cs="Times New Roman" w:hint="eastAsia"/>
                <w:kern w:val="0"/>
                <w:sz w:val="24"/>
                <w:szCs w:val="24"/>
              </w:rPr>
              <w:t>年、预警通信设备</w:t>
            </w:r>
            <w:r w:rsidRPr="009E079C">
              <w:rPr>
                <w:rFonts w:ascii="Times New Roman" w:eastAsia="方正仿宋简体" w:hAnsi="Times New Roman" w:cs="Times New Roman" w:hint="eastAsia"/>
                <w:kern w:val="0"/>
                <w:sz w:val="24"/>
                <w:szCs w:val="24"/>
              </w:rPr>
              <w:t>1</w:t>
            </w:r>
            <w:r w:rsidRPr="009E079C">
              <w:rPr>
                <w:rFonts w:ascii="Times New Roman" w:eastAsia="方正仿宋简体" w:hAnsi="Times New Roman" w:cs="Times New Roman" w:hint="eastAsia"/>
                <w:kern w:val="0"/>
                <w:sz w:val="24"/>
                <w:szCs w:val="24"/>
              </w:rPr>
              <w:t>万（台）套</w:t>
            </w:r>
            <w:r w:rsidRPr="009E079C">
              <w:rPr>
                <w:rFonts w:ascii="Times New Roman" w:eastAsia="方正仿宋简体" w:hAnsi="Times New Roman" w:cs="Times New Roman" w:hint="eastAsia"/>
                <w:kern w:val="0"/>
                <w:sz w:val="24"/>
                <w:szCs w:val="24"/>
              </w:rPr>
              <w:t>/</w:t>
            </w:r>
            <w:r w:rsidRPr="009E079C">
              <w:rPr>
                <w:rFonts w:ascii="Times New Roman" w:eastAsia="方正仿宋简体" w:hAnsi="Times New Roman" w:cs="Times New Roman" w:hint="eastAsia"/>
                <w:kern w:val="0"/>
                <w:sz w:val="24"/>
                <w:szCs w:val="24"/>
              </w:rPr>
              <w:t>年、数字对讲机</w:t>
            </w:r>
            <w:r w:rsidRPr="009E079C">
              <w:rPr>
                <w:rFonts w:ascii="Times New Roman" w:eastAsia="方正仿宋简体" w:hAnsi="Times New Roman" w:cs="Times New Roman" w:hint="eastAsia"/>
                <w:kern w:val="0"/>
                <w:sz w:val="24"/>
                <w:szCs w:val="24"/>
              </w:rPr>
              <w:t>30</w:t>
            </w:r>
            <w:r w:rsidRPr="009E079C">
              <w:rPr>
                <w:rFonts w:ascii="Times New Roman" w:eastAsia="方正仿宋简体" w:hAnsi="Times New Roman" w:cs="Times New Roman" w:hint="eastAsia"/>
                <w:kern w:val="0"/>
                <w:sz w:val="24"/>
                <w:szCs w:val="24"/>
              </w:rPr>
              <w:t>万（件）台</w:t>
            </w:r>
            <w:r w:rsidRPr="009E079C">
              <w:rPr>
                <w:rFonts w:ascii="Times New Roman" w:eastAsia="方正仿宋简体" w:hAnsi="Times New Roman" w:cs="Times New Roman" w:hint="eastAsia"/>
                <w:kern w:val="0"/>
                <w:sz w:val="24"/>
                <w:szCs w:val="24"/>
              </w:rPr>
              <w:t>/</w:t>
            </w:r>
            <w:r w:rsidRPr="009E079C">
              <w:rPr>
                <w:rFonts w:ascii="Times New Roman" w:eastAsia="方正仿宋简体" w:hAnsi="Times New Roman" w:cs="Times New Roman" w:hint="eastAsia"/>
                <w:kern w:val="0"/>
                <w:sz w:val="24"/>
                <w:szCs w:val="24"/>
              </w:rPr>
              <w:t>年。</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5</w:t>
            </w:r>
          </w:p>
        </w:tc>
      </w:tr>
      <w:tr w:rsidR="008806AC" w:rsidRPr="009E079C" w:rsidTr="00FA64D6">
        <w:trPr>
          <w:trHeight w:val="182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39</w:t>
            </w:r>
          </w:p>
        </w:tc>
        <w:tc>
          <w:tcPr>
            <w:tcW w:w="2522"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福建省奇信机械设备公司厂房项目</w:t>
            </w:r>
          </w:p>
        </w:tc>
        <w:tc>
          <w:tcPr>
            <w:tcW w:w="2146" w:type="dxa"/>
            <w:noWrap/>
            <w:vAlign w:val="center"/>
          </w:tcPr>
          <w:p w:rsidR="00FA64D6" w:rsidRDefault="00DA48BE" w:rsidP="009E079C">
            <w:pPr>
              <w:spacing w:line="400" w:lineRule="exact"/>
              <w:jc w:val="center"/>
              <w:textAlignment w:val="center"/>
              <w:rPr>
                <w:rFonts w:ascii="Times New Roman" w:eastAsia="方正仿宋简体" w:hAnsi="Times New Roman" w:cs="Times New Roman"/>
                <w:kern w:val="0"/>
                <w:sz w:val="24"/>
                <w:szCs w:val="24"/>
              </w:rPr>
            </w:pPr>
            <w:r w:rsidRPr="009E079C">
              <w:rPr>
                <w:rFonts w:ascii="Times New Roman" w:eastAsia="方正仿宋简体" w:hAnsi="Times New Roman" w:cs="Times New Roman" w:hint="eastAsia"/>
                <w:kern w:val="0"/>
                <w:sz w:val="24"/>
                <w:szCs w:val="24"/>
              </w:rPr>
              <w:t>泉州百川服饰</w:t>
            </w:r>
          </w:p>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泉州市百川服饰织造有限公司与福建德杰机械有限公司控股的子公司即福建省奇信机械设备有限公司达成合作，由百川出资投建位于江南高新技术电子信息产业园区工业用地（</w:t>
            </w:r>
            <w:r w:rsidRPr="009E079C">
              <w:rPr>
                <w:rFonts w:ascii="Times New Roman" w:eastAsia="方正仿宋简体" w:hAnsi="Times New Roman" w:cs="Times New Roman" w:hint="eastAsia"/>
                <w:kern w:val="0"/>
                <w:sz w:val="24"/>
                <w:szCs w:val="24"/>
              </w:rPr>
              <w:t>13959.4</w:t>
            </w:r>
            <w:r w:rsidRPr="009E079C">
              <w:rPr>
                <w:rFonts w:ascii="Times New Roman" w:hAnsi="Times New Roman" w:cs="Times New Roman" w:hint="eastAsia"/>
                <w:kern w:val="0"/>
                <w:sz w:val="24"/>
                <w:szCs w:val="24"/>
              </w:rPr>
              <w:t>㎡</w:t>
            </w:r>
            <w:r w:rsidRPr="009E079C">
              <w:rPr>
                <w:rFonts w:ascii="Times New Roman" w:eastAsia="方正仿宋简体" w:hAnsi="Times New Roman" w:cs="Times New Roman" w:hint="eastAsia"/>
                <w:kern w:val="0"/>
                <w:sz w:val="24"/>
                <w:szCs w:val="24"/>
              </w:rPr>
              <w:t>）并经营管理，用于开发生产纺织鞋服等。</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1.8</w:t>
            </w:r>
          </w:p>
        </w:tc>
      </w:tr>
      <w:tr w:rsidR="008806AC" w:rsidRPr="009E079C" w:rsidTr="009E079C">
        <w:trPr>
          <w:trHeight w:val="574"/>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lastRenderedPageBreak/>
              <w:t>40</w:t>
            </w:r>
          </w:p>
        </w:tc>
        <w:tc>
          <w:tcPr>
            <w:tcW w:w="2522" w:type="dxa"/>
            <w:noWrap/>
            <w:vAlign w:val="center"/>
          </w:tcPr>
          <w:p w:rsidR="00FA64D6" w:rsidRDefault="00DA48BE" w:rsidP="009E079C">
            <w:pPr>
              <w:spacing w:line="400" w:lineRule="exact"/>
              <w:jc w:val="center"/>
              <w:textAlignment w:val="center"/>
              <w:rPr>
                <w:rFonts w:ascii="Times New Roman" w:eastAsia="方正仿宋简体" w:hAnsi="Times New Roman" w:cs="Times New Roman"/>
                <w:kern w:val="0"/>
                <w:sz w:val="24"/>
                <w:szCs w:val="24"/>
              </w:rPr>
            </w:pPr>
            <w:r w:rsidRPr="009E079C">
              <w:rPr>
                <w:rFonts w:ascii="Times New Roman" w:eastAsia="方正仿宋简体" w:hAnsi="Times New Roman" w:cs="Times New Roman" w:hint="eastAsia"/>
                <w:kern w:val="0"/>
                <w:sz w:val="24"/>
                <w:szCs w:val="24"/>
              </w:rPr>
              <w:t>文</w:t>
            </w:r>
            <w:proofErr w:type="gramStart"/>
            <w:r w:rsidRPr="009E079C">
              <w:rPr>
                <w:rFonts w:ascii="Times New Roman" w:eastAsia="方正仿宋简体" w:hAnsi="Times New Roman" w:cs="Times New Roman" w:hint="eastAsia"/>
                <w:kern w:val="0"/>
                <w:sz w:val="24"/>
                <w:szCs w:val="24"/>
              </w:rPr>
              <w:t>创产业</w:t>
            </w:r>
            <w:proofErr w:type="gramEnd"/>
            <w:r w:rsidRPr="009E079C">
              <w:rPr>
                <w:rFonts w:ascii="Times New Roman" w:eastAsia="方正仿宋简体" w:hAnsi="Times New Roman" w:cs="Times New Roman" w:hint="eastAsia"/>
                <w:kern w:val="0"/>
                <w:sz w:val="24"/>
                <w:szCs w:val="24"/>
              </w:rPr>
              <w:t>“产教研”</w:t>
            </w:r>
          </w:p>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融合项目</w:t>
            </w:r>
          </w:p>
        </w:tc>
        <w:tc>
          <w:tcPr>
            <w:tcW w:w="2146" w:type="dxa"/>
            <w:noWrap/>
            <w:vAlign w:val="center"/>
          </w:tcPr>
          <w:p w:rsidR="008806AC" w:rsidRPr="009E079C" w:rsidRDefault="00DA48BE" w:rsidP="00FA64D6">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泉州经贸职业技术学院、中国电信集团天翼爱动</w:t>
            </w:r>
            <w:proofErr w:type="gramStart"/>
            <w:r w:rsidRPr="009E079C">
              <w:rPr>
                <w:rFonts w:ascii="Times New Roman" w:eastAsia="方正仿宋简体" w:hAnsi="Times New Roman" w:cs="Times New Roman" w:hint="eastAsia"/>
                <w:kern w:val="0"/>
                <w:sz w:val="24"/>
                <w:szCs w:val="24"/>
              </w:rPr>
              <w:t>漫文化</w:t>
            </w:r>
            <w:proofErr w:type="gramEnd"/>
            <w:r w:rsidRPr="009E079C">
              <w:rPr>
                <w:rFonts w:ascii="Times New Roman" w:eastAsia="方正仿宋简体" w:hAnsi="Times New Roman" w:cs="Times New Roman" w:hint="eastAsia"/>
                <w:kern w:val="0"/>
                <w:sz w:val="24"/>
                <w:szCs w:val="24"/>
              </w:rPr>
              <w:t>传媒有限公司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依托经贸学院专业资源优势，为未来文创型、技能型高素质人才做好储备培养，依托天翼爱动</w:t>
            </w:r>
            <w:proofErr w:type="gramStart"/>
            <w:r w:rsidRPr="009E079C">
              <w:rPr>
                <w:rFonts w:ascii="Times New Roman" w:eastAsia="方正仿宋简体" w:hAnsi="Times New Roman" w:cs="Times New Roman" w:hint="eastAsia"/>
                <w:kern w:val="0"/>
                <w:sz w:val="24"/>
                <w:szCs w:val="24"/>
              </w:rPr>
              <w:t>漫市场</w:t>
            </w:r>
            <w:proofErr w:type="gramEnd"/>
            <w:r w:rsidRPr="009E079C">
              <w:rPr>
                <w:rFonts w:ascii="Times New Roman" w:eastAsia="方正仿宋简体" w:hAnsi="Times New Roman" w:cs="Times New Roman" w:hint="eastAsia"/>
                <w:kern w:val="0"/>
                <w:sz w:val="24"/>
                <w:szCs w:val="24"/>
              </w:rPr>
              <w:t>运营、行业资源和媒体平台宣传优势，为专业学生提供项目实训、研究基地，协助开展文创类、</w:t>
            </w:r>
            <w:proofErr w:type="gramStart"/>
            <w:r w:rsidRPr="009E079C">
              <w:rPr>
                <w:rFonts w:ascii="Times New Roman" w:eastAsia="方正仿宋简体" w:hAnsi="Times New Roman" w:cs="Times New Roman" w:hint="eastAsia"/>
                <w:kern w:val="0"/>
                <w:sz w:val="24"/>
                <w:szCs w:val="24"/>
              </w:rPr>
              <w:t>数媒类</w:t>
            </w:r>
            <w:proofErr w:type="gramEnd"/>
            <w:r w:rsidRPr="009E079C">
              <w:rPr>
                <w:rFonts w:ascii="Times New Roman" w:eastAsia="方正仿宋简体" w:hAnsi="Times New Roman" w:cs="Times New Roman" w:hint="eastAsia"/>
                <w:kern w:val="0"/>
                <w:sz w:val="24"/>
                <w:szCs w:val="24"/>
              </w:rPr>
              <w:t>相关社会培训，深化人才培养模式改革，以“育人为本、产业为要、产教融合、创新发展”为原则，建设“国家文化和科技融合示范基地泉州经贸职业技术学院创新中心”。</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0.2</w:t>
            </w:r>
          </w:p>
        </w:tc>
      </w:tr>
      <w:tr w:rsidR="008806AC" w:rsidRPr="009E079C" w:rsidTr="00FA64D6">
        <w:trPr>
          <w:trHeight w:val="173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41</w:t>
            </w:r>
          </w:p>
        </w:tc>
        <w:tc>
          <w:tcPr>
            <w:tcW w:w="2522" w:type="dxa"/>
            <w:noWrap/>
            <w:vAlign w:val="center"/>
          </w:tcPr>
          <w:p w:rsidR="008806AC" w:rsidRPr="00FA64D6" w:rsidRDefault="00DA48BE" w:rsidP="009E079C">
            <w:pPr>
              <w:spacing w:line="400" w:lineRule="exact"/>
              <w:jc w:val="center"/>
              <w:textAlignment w:val="center"/>
              <w:rPr>
                <w:rFonts w:ascii="Times New Roman" w:eastAsia="方正仿宋简体" w:hAnsi="Times New Roman" w:cs="Times New Roman"/>
                <w:b/>
                <w:bCs/>
                <w:spacing w:val="-6"/>
                <w:sz w:val="24"/>
                <w:szCs w:val="24"/>
              </w:rPr>
            </w:pPr>
            <w:r w:rsidRPr="00FA64D6">
              <w:rPr>
                <w:rFonts w:ascii="Times New Roman" w:eastAsia="方正仿宋简体" w:hAnsi="Times New Roman" w:cs="Times New Roman" w:hint="eastAsia"/>
                <w:spacing w:val="-6"/>
                <w:kern w:val="0"/>
                <w:sz w:val="24"/>
                <w:szCs w:val="24"/>
              </w:rPr>
              <w:t>鲤城旅游运营平台项目</w:t>
            </w:r>
          </w:p>
        </w:tc>
        <w:tc>
          <w:tcPr>
            <w:tcW w:w="2146" w:type="dxa"/>
            <w:noWrap/>
            <w:vAlign w:val="center"/>
          </w:tcPr>
          <w:p w:rsidR="008806AC" w:rsidRPr="009E079C" w:rsidRDefault="00DA48BE" w:rsidP="00FA64D6">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江苏德高国际旅游有限公司、泉州</w:t>
            </w:r>
            <w:proofErr w:type="gramStart"/>
            <w:r w:rsidRPr="009E079C">
              <w:rPr>
                <w:rFonts w:ascii="Times New Roman" w:eastAsia="方正仿宋简体" w:hAnsi="Times New Roman" w:cs="Times New Roman" w:hint="eastAsia"/>
                <w:kern w:val="0"/>
                <w:sz w:val="24"/>
                <w:szCs w:val="24"/>
              </w:rPr>
              <w:t>市金控集团</w:t>
            </w:r>
            <w:proofErr w:type="gramEnd"/>
            <w:r w:rsidRPr="009E079C">
              <w:rPr>
                <w:rFonts w:ascii="Times New Roman" w:eastAsia="方正仿宋简体" w:hAnsi="Times New Roman" w:cs="Times New Roman" w:hint="eastAsia"/>
                <w:kern w:val="0"/>
                <w:sz w:val="24"/>
                <w:szCs w:val="24"/>
              </w:rPr>
              <w:t>、鲤</w:t>
            </w:r>
            <w:proofErr w:type="gramStart"/>
            <w:r w:rsidRPr="009E079C">
              <w:rPr>
                <w:rFonts w:ascii="Times New Roman" w:eastAsia="方正仿宋简体" w:hAnsi="Times New Roman" w:cs="Times New Roman" w:hint="eastAsia"/>
                <w:kern w:val="0"/>
                <w:sz w:val="24"/>
                <w:szCs w:val="24"/>
              </w:rPr>
              <w:t>城文旅投资</w:t>
            </w:r>
            <w:proofErr w:type="gramEnd"/>
            <w:r w:rsidRPr="009E079C">
              <w:rPr>
                <w:rFonts w:ascii="Times New Roman" w:eastAsia="方正仿宋简体" w:hAnsi="Times New Roman" w:cs="Times New Roman" w:hint="eastAsia"/>
                <w:kern w:val="0"/>
                <w:sz w:val="24"/>
                <w:szCs w:val="24"/>
              </w:rPr>
              <w:t>集团</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项目建立线上总入口，打造线上线下融合的鲤城旅游集散中心，扩大泉州旅游推介营销渠道，提高旅游知名度，促进旅游</w:t>
            </w:r>
            <w:r w:rsidRPr="009E079C">
              <w:rPr>
                <w:rFonts w:ascii="Times New Roman" w:eastAsia="方正仿宋简体" w:hAnsi="Times New Roman" w:cs="Times New Roman" w:hint="eastAsia"/>
                <w:kern w:val="0"/>
                <w:sz w:val="24"/>
                <w:szCs w:val="24"/>
              </w:rPr>
              <w:t>+</w:t>
            </w:r>
            <w:r w:rsidRPr="009E079C">
              <w:rPr>
                <w:rFonts w:ascii="Times New Roman" w:eastAsia="方正仿宋简体" w:hAnsi="Times New Roman" w:cs="Times New Roman" w:hint="eastAsia"/>
                <w:kern w:val="0"/>
                <w:sz w:val="24"/>
                <w:szCs w:val="24"/>
              </w:rPr>
              <w:t>工业的融合。</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0.8</w:t>
            </w:r>
          </w:p>
        </w:tc>
      </w:tr>
      <w:tr w:rsidR="008806AC" w:rsidRPr="009E079C" w:rsidTr="00FA64D6">
        <w:trPr>
          <w:trHeight w:val="1815"/>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42</w:t>
            </w:r>
          </w:p>
        </w:tc>
        <w:tc>
          <w:tcPr>
            <w:tcW w:w="2522"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泉州</w:t>
            </w:r>
            <w:proofErr w:type="gramStart"/>
            <w:r w:rsidRPr="009E079C">
              <w:rPr>
                <w:rFonts w:ascii="Times New Roman" w:eastAsia="方正仿宋简体" w:hAnsi="Times New Roman" w:cs="Times New Roman" w:hint="eastAsia"/>
                <w:kern w:val="0"/>
                <w:sz w:val="24"/>
                <w:szCs w:val="24"/>
              </w:rPr>
              <w:t>海丝国际</w:t>
            </w:r>
            <w:proofErr w:type="gramEnd"/>
            <w:r w:rsidRPr="009E079C">
              <w:rPr>
                <w:rFonts w:ascii="Times New Roman" w:eastAsia="方正仿宋简体" w:hAnsi="Times New Roman" w:cs="Times New Roman" w:hint="eastAsia"/>
                <w:kern w:val="0"/>
                <w:sz w:val="24"/>
                <w:szCs w:val="24"/>
              </w:rPr>
              <w:t>城市</w:t>
            </w:r>
            <w:r w:rsidRPr="009E079C">
              <w:rPr>
                <w:rFonts w:ascii="Times New Roman" w:eastAsia="方正仿宋简体" w:hAnsi="Times New Roman" w:cs="Times New Roman" w:hint="eastAsia"/>
                <w:kern w:val="0"/>
                <w:sz w:val="24"/>
                <w:szCs w:val="24"/>
              </w:rPr>
              <w:t>IP</w:t>
            </w:r>
            <w:r w:rsidRPr="009E079C">
              <w:rPr>
                <w:rFonts w:ascii="Times New Roman" w:eastAsia="方正仿宋简体" w:hAnsi="Times New Roman" w:cs="Times New Roman" w:hint="eastAsia"/>
                <w:kern w:val="0"/>
                <w:sz w:val="24"/>
                <w:szCs w:val="24"/>
              </w:rPr>
              <w:t>文</w:t>
            </w:r>
            <w:proofErr w:type="gramStart"/>
            <w:r w:rsidRPr="009E079C">
              <w:rPr>
                <w:rFonts w:ascii="Times New Roman" w:eastAsia="方正仿宋简体" w:hAnsi="Times New Roman" w:cs="Times New Roman" w:hint="eastAsia"/>
                <w:kern w:val="0"/>
                <w:sz w:val="24"/>
                <w:szCs w:val="24"/>
              </w:rPr>
              <w:t>创产业</w:t>
            </w:r>
            <w:proofErr w:type="gramEnd"/>
            <w:r w:rsidRPr="009E079C">
              <w:rPr>
                <w:rFonts w:ascii="Times New Roman" w:eastAsia="方正仿宋简体" w:hAnsi="Times New Roman" w:cs="Times New Roman" w:hint="eastAsia"/>
                <w:kern w:val="0"/>
                <w:sz w:val="24"/>
                <w:szCs w:val="24"/>
              </w:rPr>
              <w:t>及全域旅游数字化转型平台</w:t>
            </w:r>
          </w:p>
        </w:tc>
        <w:tc>
          <w:tcPr>
            <w:tcW w:w="2146" w:type="dxa"/>
            <w:noWrap/>
            <w:vAlign w:val="center"/>
          </w:tcPr>
          <w:p w:rsidR="008806AC" w:rsidRPr="009E079C" w:rsidRDefault="00DA48BE" w:rsidP="00FA64D6">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上海悦商信息科技有限公司、福州商域众联信息科技有限公司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proofErr w:type="gramStart"/>
            <w:r w:rsidRPr="009E079C">
              <w:rPr>
                <w:rFonts w:ascii="Times New Roman" w:eastAsia="方正仿宋简体" w:hAnsi="Times New Roman" w:cs="Times New Roman" w:hint="eastAsia"/>
                <w:kern w:val="0"/>
                <w:sz w:val="24"/>
                <w:szCs w:val="24"/>
              </w:rPr>
              <w:t>腾讯智慧</w:t>
            </w:r>
            <w:proofErr w:type="gramEnd"/>
            <w:r w:rsidRPr="009E079C">
              <w:rPr>
                <w:rFonts w:ascii="Times New Roman" w:eastAsia="方正仿宋简体" w:hAnsi="Times New Roman" w:cs="Times New Roman" w:hint="eastAsia"/>
                <w:kern w:val="0"/>
                <w:sz w:val="24"/>
                <w:szCs w:val="24"/>
              </w:rPr>
              <w:t>零售部与国瑞永</w:t>
            </w:r>
            <w:proofErr w:type="gramStart"/>
            <w:r w:rsidRPr="009E079C">
              <w:rPr>
                <w:rFonts w:ascii="Times New Roman" w:eastAsia="方正仿宋简体" w:hAnsi="Times New Roman" w:cs="Times New Roman" w:hint="eastAsia"/>
                <w:kern w:val="0"/>
                <w:sz w:val="24"/>
                <w:szCs w:val="24"/>
              </w:rPr>
              <w:t>鑫</w:t>
            </w:r>
            <w:proofErr w:type="gramEnd"/>
            <w:r w:rsidRPr="009E079C">
              <w:rPr>
                <w:rFonts w:ascii="Times New Roman" w:eastAsia="方正仿宋简体" w:hAnsi="Times New Roman" w:cs="Times New Roman" w:hint="eastAsia"/>
                <w:kern w:val="0"/>
                <w:sz w:val="24"/>
                <w:szCs w:val="24"/>
              </w:rPr>
              <w:t>集团联合研发</w:t>
            </w:r>
            <w:r w:rsidRPr="009E079C">
              <w:rPr>
                <w:rFonts w:ascii="Times New Roman" w:eastAsia="方正仿宋简体" w:hAnsi="Times New Roman" w:cs="Times New Roman" w:hint="eastAsia"/>
                <w:kern w:val="0"/>
                <w:sz w:val="24"/>
                <w:szCs w:val="24"/>
              </w:rPr>
              <w:t>SAAS</w:t>
            </w:r>
            <w:r w:rsidRPr="009E079C">
              <w:rPr>
                <w:rFonts w:ascii="Times New Roman" w:eastAsia="方正仿宋简体" w:hAnsi="Times New Roman" w:cs="Times New Roman" w:hint="eastAsia"/>
                <w:kern w:val="0"/>
                <w:sz w:val="24"/>
                <w:szCs w:val="24"/>
              </w:rPr>
              <w:t>数字平台，拟与泉州智慧旅游云平台开发的全域</w:t>
            </w:r>
            <w:proofErr w:type="gramStart"/>
            <w:r w:rsidRPr="009E079C">
              <w:rPr>
                <w:rFonts w:ascii="Times New Roman" w:eastAsia="方正仿宋简体" w:hAnsi="Times New Roman" w:cs="Times New Roman" w:hint="eastAsia"/>
                <w:kern w:val="0"/>
                <w:sz w:val="24"/>
                <w:szCs w:val="24"/>
              </w:rPr>
              <w:t>旅游卡</w:t>
            </w:r>
            <w:proofErr w:type="gramEnd"/>
            <w:r w:rsidRPr="009E079C">
              <w:rPr>
                <w:rFonts w:ascii="Times New Roman" w:eastAsia="方正仿宋简体" w:hAnsi="Times New Roman" w:cs="Times New Roman" w:hint="eastAsia"/>
                <w:kern w:val="0"/>
                <w:sz w:val="24"/>
                <w:szCs w:val="24"/>
              </w:rPr>
              <w:t>项目合作，打造互补互通互促的流量平台。</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0.5</w:t>
            </w:r>
          </w:p>
        </w:tc>
      </w:tr>
      <w:tr w:rsidR="008806AC" w:rsidRPr="009E079C" w:rsidTr="00FA64D6">
        <w:trPr>
          <w:trHeight w:val="1289"/>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43</w:t>
            </w:r>
          </w:p>
        </w:tc>
        <w:tc>
          <w:tcPr>
            <w:tcW w:w="2522" w:type="dxa"/>
            <w:noWrap/>
            <w:vAlign w:val="center"/>
          </w:tcPr>
          <w:p w:rsidR="00FA64D6" w:rsidRDefault="00DA48BE" w:rsidP="009E079C">
            <w:pPr>
              <w:spacing w:line="400" w:lineRule="exact"/>
              <w:jc w:val="center"/>
              <w:textAlignment w:val="center"/>
              <w:rPr>
                <w:rFonts w:ascii="Times New Roman" w:eastAsia="方正仿宋简体" w:hAnsi="Times New Roman" w:cs="Times New Roman"/>
                <w:kern w:val="0"/>
                <w:sz w:val="24"/>
                <w:szCs w:val="24"/>
              </w:rPr>
            </w:pPr>
            <w:r w:rsidRPr="009E079C">
              <w:rPr>
                <w:rFonts w:ascii="Times New Roman" w:eastAsia="方正仿宋简体" w:hAnsi="Times New Roman" w:cs="Times New Roman" w:hint="eastAsia"/>
                <w:kern w:val="0"/>
                <w:sz w:val="24"/>
                <w:szCs w:val="24"/>
              </w:rPr>
              <w:t>泉州市</w:t>
            </w:r>
            <w:proofErr w:type="gramStart"/>
            <w:r w:rsidRPr="009E079C">
              <w:rPr>
                <w:rFonts w:ascii="Times New Roman" w:eastAsia="方正仿宋简体" w:hAnsi="Times New Roman" w:cs="Times New Roman" w:hint="eastAsia"/>
                <w:kern w:val="0"/>
                <w:sz w:val="24"/>
                <w:szCs w:val="24"/>
              </w:rPr>
              <w:t>书城文</w:t>
            </w:r>
            <w:proofErr w:type="gramEnd"/>
            <w:r w:rsidRPr="009E079C">
              <w:rPr>
                <w:rFonts w:ascii="Times New Roman" w:eastAsia="方正仿宋简体" w:hAnsi="Times New Roman" w:cs="Times New Roman" w:hint="eastAsia"/>
                <w:kern w:val="0"/>
                <w:sz w:val="24"/>
                <w:szCs w:val="24"/>
              </w:rPr>
              <w:t>创</w:t>
            </w:r>
          </w:p>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旅游项目</w:t>
            </w:r>
          </w:p>
        </w:tc>
        <w:tc>
          <w:tcPr>
            <w:tcW w:w="2146" w:type="dxa"/>
            <w:noWrap/>
            <w:vAlign w:val="center"/>
          </w:tcPr>
          <w:p w:rsidR="008806AC" w:rsidRPr="00FA64D6" w:rsidRDefault="00DA48BE" w:rsidP="009E079C">
            <w:pPr>
              <w:spacing w:line="400" w:lineRule="exact"/>
              <w:jc w:val="center"/>
              <w:textAlignment w:val="center"/>
              <w:rPr>
                <w:rFonts w:ascii="Times New Roman" w:eastAsia="方正仿宋简体" w:hAnsi="Times New Roman" w:cs="Times New Roman"/>
                <w:b/>
                <w:bCs/>
                <w:spacing w:val="-14"/>
                <w:sz w:val="24"/>
                <w:szCs w:val="24"/>
              </w:rPr>
            </w:pPr>
            <w:r w:rsidRPr="00FA64D6">
              <w:rPr>
                <w:rFonts w:ascii="Times New Roman" w:eastAsia="方正仿宋简体" w:hAnsi="Times New Roman" w:cs="Times New Roman" w:hint="eastAsia"/>
                <w:spacing w:val="-14"/>
                <w:kern w:val="0"/>
                <w:sz w:val="24"/>
                <w:szCs w:val="24"/>
              </w:rPr>
              <w:t>福建省</w:t>
            </w:r>
            <w:proofErr w:type="gramStart"/>
            <w:r w:rsidRPr="00FA64D6">
              <w:rPr>
                <w:rFonts w:ascii="Times New Roman" w:eastAsia="方正仿宋简体" w:hAnsi="Times New Roman" w:cs="Times New Roman" w:hint="eastAsia"/>
                <w:spacing w:val="-14"/>
                <w:kern w:val="0"/>
                <w:sz w:val="24"/>
                <w:szCs w:val="24"/>
              </w:rPr>
              <w:t>镜山文创产业</w:t>
            </w:r>
            <w:proofErr w:type="gramEnd"/>
            <w:r w:rsidRPr="00FA64D6">
              <w:rPr>
                <w:rFonts w:ascii="Times New Roman" w:eastAsia="方正仿宋简体" w:hAnsi="Times New Roman" w:cs="Times New Roman" w:hint="eastAsia"/>
                <w:spacing w:val="-14"/>
                <w:kern w:val="0"/>
                <w:sz w:val="24"/>
                <w:szCs w:val="24"/>
              </w:rPr>
              <w:t>文化发展有限公司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项目地处于中山公园书城，占地</w:t>
            </w:r>
            <w:r w:rsidRPr="009E079C">
              <w:rPr>
                <w:rFonts w:ascii="Times New Roman" w:eastAsia="方正仿宋简体" w:hAnsi="Times New Roman" w:cs="Times New Roman" w:hint="eastAsia"/>
                <w:kern w:val="0"/>
                <w:sz w:val="24"/>
                <w:szCs w:val="24"/>
              </w:rPr>
              <w:t>1.3</w:t>
            </w:r>
            <w:r w:rsidRPr="009E079C">
              <w:rPr>
                <w:rFonts w:ascii="Times New Roman" w:eastAsia="方正仿宋简体" w:hAnsi="Times New Roman" w:cs="Times New Roman" w:hint="eastAsia"/>
                <w:kern w:val="0"/>
                <w:sz w:val="24"/>
                <w:szCs w:val="24"/>
              </w:rPr>
              <w:t>万平方米，利用空余空间升级改造为融合互动科技、爱国主义、红色文化、科普教育、文化艺术、休闲娱乐等为一体的文化交流、展示平台。</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2</w:t>
            </w:r>
          </w:p>
        </w:tc>
      </w:tr>
      <w:tr w:rsidR="008806AC" w:rsidRPr="009E079C" w:rsidTr="00FA64D6">
        <w:trPr>
          <w:trHeight w:val="1350"/>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44</w:t>
            </w:r>
          </w:p>
        </w:tc>
        <w:tc>
          <w:tcPr>
            <w:tcW w:w="2522"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FA64D6">
              <w:rPr>
                <w:rFonts w:ascii="Times New Roman" w:eastAsia="方正仿宋简体" w:hAnsi="Times New Roman" w:cs="Times New Roman" w:hint="eastAsia"/>
                <w:spacing w:val="-6"/>
                <w:kern w:val="0"/>
                <w:sz w:val="24"/>
                <w:szCs w:val="24"/>
              </w:rPr>
              <w:t>网</w:t>
            </w:r>
            <w:proofErr w:type="gramStart"/>
            <w:r w:rsidRPr="00FA64D6">
              <w:rPr>
                <w:rFonts w:ascii="Times New Roman" w:eastAsia="方正仿宋简体" w:hAnsi="Times New Roman" w:cs="Times New Roman" w:hint="eastAsia"/>
                <w:spacing w:val="-6"/>
                <w:kern w:val="0"/>
                <w:sz w:val="24"/>
                <w:szCs w:val="24"/>
              </w:rPr>
              <w:t>易联合</w:t>
            </w:r>
            <w:proofErr w:type="gramEnd"/>
            <w:r w:rsidRPr="00FA64D6">
              <w:rPr>
                <w:rFonts w:ascii="Times New Roman" w:eastAsia="方正仿宋简体" w:hAnsi="Times New Roman" w:cs="Times New Roman" w:hint="eastAsia"/>
                <w:spacing w:val="-6"/>
                <w:kern w:val="0"/>
                <w:sz w:val="24"/>
                <w:szCs w:val="24"/>
              </w:rPr>
              <w:t>创新中心项目</w:t>
            </w:r>
          </w:p>
        </w:tc>
        <w:tc>
          <w:tcPr>
            <w:tcW w:w="214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proofErr w:type="gramStart"/>
            <w:r w:rsidRPr="009E079C">
              <w:rPr>
                <w:rFonts w:ascii="Times New Roman" w:eastAsia="方正仿宋简体" w:hAnsi="Times New Roman" w:cs="Times New Roman" w:hint="eastAsia"/>
                <w:kern w:val="0"/>
                <w:sz w:val="24"/>
                <w:szCs w:val="24"/>
              </w:rPr>
              <w:t>杭州网易数帆科技</w:t>
            </w:r>
            <w:proofErr w:type="gramEnd"/>
            <w:r w:rsidRPr="009E079C">
              <w:rPr>
                <w:rFonts w:ascii="Times New Roman" w:eastAsia="方正仿宋简体" w:hAnsi="Times New Roman" w:cs="Times New Roman" w:hint="eastAsia"/>
                <w:kern w:val="0"/>
                <w:sz w:val="24"/>
                <w:szCs w:val="24"/>
              </w:rPr>
              <w:t>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以数字产业创新为主旨，打造泉州创新创业培育高地，助推泉州本土文化</w:t>
            </w:r>
            <w:r w:rsidRPr="009E079C">
              <w:rPr>
                <w:rFonts w:ascii="Times New Roman" w:eastAsia="方正仿宋简体" w:hAnsi="Times New Roman" w:cs="Times New Roman" w:hint="eastAsia"/>
                <w:kern w:val="0"/>
                <w:sz w:val="24"/>
                <w:szCs w:val="24"/>
              </w:rPr>
              <w:t>IP</w:t>
            </w:r>
            <w:r w:rsidRPr="009E079C">
              <w:rPr>
                <w:rFonts w:ascii="Times New Roman" w:eastAsia="方正仿宋简体" w:hAnsi="Times New Roman" w:cs="Times New Roman" w:hint="eastAsia"/>
                <w:kern w:val="0"/>
                <w:sz w:val="24"/>
                <w:szCs w:val="24"/>
              </w:rPr>
              <w:t>升级，邀请行业领军企业共同开展</w:t>
            </w:r>
            <w:proofErr w:type="gramStart"/>
            <w:r w:rsidRPr="009E079C">
              <w:rPr>
                <w:rFonts w:ascii="Times New Roman" w:eastAsia="方正仿宋简体" w:hAnsi="Times New Roman" w:cs="Times New Roman" w:hint="eastAsia"/>
                <w:kern w:val="0"/>
                <w:sz w:val="24"/>
                <w:szCs w:val="24"/>
              </w:rPr>
              <w:t>信创产业</w:t>
            </w:r>
            <w:proofErr w:type="gramEnd"/>
            <w:r w:rsidRPr="009E079C">
              <w:rPr>
                <w:rFonts w:ascii="Times New Roman" w:eastAsia="方正仿宋简体" w:hAnsi="Times New Roman" w:cs="Times New Roman" w:hint="eastAsia"/>
                <w:kern w:val="0"/>
                <w:sz w:val="24"/>
                <w:szCs w:val="24"/>
              </w:rPr>
              <w:t>创新实践，打造数字产业技术研发人才聚集地。</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1</w:t>
            </w:r>
          </w:p>
        </w:tc>
      </w:tr>
      <w:tr w:rsidR="008806AC" w:rsidRPr="009E079C" w:rsidTr="00904DDB">
        <w:trPr>
          <w:trHeight w:val="1446"/>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lastRenderedPageBreak/>
              <w:t>45</w:t>
            </w:r>
          </w:p>
        </w:tc>
        <w:tc>
          <w:tcPr>
            <w:tcW w:w="2522"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华侨智能制造产业园</w:t>
            </w:r>
          </w:p>
        </w:tc>
        <w:tc>
          <w:tcPr>
            <w:tcW w:w="214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福建省华侨实业集团有限责任公司（冶金控股）</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项目拟通过升级改造泉州华塑厂区，打造“智能制造”核心平台，吸引福建冶金集团上下游产业</w:t>
            </w:r>
            <w:proofErr w:type="gramStart"/>
            <w:r w:rsidRPr="009E079C">
              <w:rPr>
                <w:rFonts w:ascii="Times New Roman" w:eastAsia="方正仿宋简体" w:hAnsi="Times New Roman" w:cs="Times New Roman" w:hint="eastAsia"/>
                <w:kern w:val="0"/>
                <w:sz w:val="24"/>
                <w:szCs w:val="24"/>
              </w:rPr>
              <w:t>链企业</w:t>
            </w:r>
            <w:proofErr w:type="gramEnd"/>
            <w:r w:rsidRPr="009E079C">
              <w:rPr>
                <w:rFonts w:ascii="Times New Roman" w:eastAsia="方正仿宋简体" w:hAnsi="Times New Roman" w:cs="Times New Roman" w:hint="eastAsia"/>
                <w:kern w:val="0"/>
                <w:sz w:val="24"/>
                <w:szCs w:val="24"/>
              </w:rPr>
              <w:t>及省内外知名企业入驻，扶持及孵化一批有竞争力企业，促进泉州市现代服务业升级。</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10</w:t>
            </w:r>
          </w:p>
        </w:tc>
      </w:tr>
      <w:tr w:rsidR="008806AC" w:rsidRPr="009E079C" w:rsidTr="00904DDB">
        <w:trPr>
          <w:trHeight w:val="1127"/>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46</w:t>
            </w:r>
          </w:p>
        </w:tc>
        <w:tc>
          <w:tcPr>
            <w:tcW w:w="2522" w:type="dxa"/>
            <w:noWrap/>
            <w:vAlign w:val="center"/>
          </w:tcPr>
          <w:p w:rsidR="00082A57" w:rsidRDefault="00DA48BE" w:rsidP="009E079C">
            <w:pPr>
              <w:spacing w:line="400" w:lineRule="exact"/>
              <w:jc w:val="center"/>
              <w:textAlignment w:val="center"/>
              <w:rPr>
                <w:rFonts w:ascii="Times New Roman" w:eastAsia="方正仿宋简体" w:hAnsi="Times New Roman" w:cs="Times New Roman"/>
                <w:kern w:val="0"/>
                <w:sz w:val="24"/>
                <w:szCs w:val="24"/>
              </w:rPr>
            </w:pPr>
            <w:r w:rsidRPr="009E079C">
              <w:rPr>
                <w:rFonts w:ascii="Times New Roman" w:eastAsia="方正仿宋简体" w:hAnsi="Times New Roman" w:cs="Times New Roman" w:hint="eastAsia"/>
                <w:kern w:val="0"/>
                <w:sz w:val="24"/>
                <w:szCs w:val="24"/>
              </w:rPr>
              <w:t>嘉达高新生态智能</w:t>
            </w:r>
          </w:p>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材料项目</w:t>
            </w:r>
          </w:p>
        </w:tc>
        <w:tc>
          <w:tcPr>
            <w:tcW w:w="2146" w:type="dxa"/>
            <w:noWrap/>
            <w:vAlign w:val="center"/>
          </w:tcPr>
          <w:p w:rsidR="008806AC" w:rsidRPr="00082A57" w:rsidRDefault="00DA48BE" w:rsidP="009E079C">
            <w:pPr>
              <w:spacing w:line="400" w:lineRule="exact"/>
              <w:jc w:val="center"/>
              <w:textAlignment w:val="center"/>
              <w:rPr>
                <w:rFonts w:ascii="Times New Roman" w:eastAsia="方正仿宋简体" w:hAnsi="Times New Roman" w:cs="Times New Roman"/>
                <w:b/>
                <w:bCs/>
                <w:spacing w:val="-14"/>
                <w:sz w:val="24"/>
                <w:szCs w:val="24"/>
              </w:rPr>
            </w:pPr>
            <w:r w:rsidRPr="00082A57">
              <w:rPr>
                <w:rFonts w:ascii="Times New Roman" w:eastAsia="方正仿宋简体" w:hAnsi="Times New Roman" w:cs="Times New Roman" w:hint="eastAsia"/>
                <w:spacing w:val="-14"/>
                <w:kern w:val="0"/>
                <w:sz w:val="24"/>
                <w:szCs w:val="24"/>
              </w:rPr>
              <w:t>深圳市嘉达产业投资控股集团有限公司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项目由嘉达集团在鲤城成立子公司，进行新材料开发、生产、销售及施工服务。</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2</w:t>
            </w:r>
          </w:p>
        </w:tc>
      </w:tr>
      <w:tr w:rsidR="008806AC" w:rsidRPr="009E079C" w:rsidTr="00904DDB">
        <w:trPr>
          <w:trHeight w:val="986"/>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47</w:t>
            </w:r>
          </w:p>
        </w:tc>
        <w:tc>
          <w:tcPr>
            <w:tcW w:w="2522"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千吨级低温银</w:t>
            </w:r>
            <w:proofErr w:type="gramStart"/>
            <w:r w:rsidRPr="009E079C">
              <w:rPr>
                <w:rFonts w:ascii="Times New Roman" w:eastAsia="方正仿宋简体" w:hAnsi="Times New Roman" w:cs="Times New Roman" w:hint="eastAsia"/>
                <w:kern w:val="0"/>
                <w:sz w:val="24"/>
                <w:szCs w:val="24"/>
              </w:rPr>
              <w:t>浆项目</w:t>
            </w:r>
            <w:proofErr w:type="gramEnd"/>
          </w:p>
        </w:tc>
        <w:tc>
          <w:tcPr>
            <w:tcW w:w="2146" w:type="dxa"/>
            <w:noWrap/>
            <w:vAlign w:val="center"/>
          </w:tcPr>
          <w:p w:rsidR="00082A57" w:rsidRDefault="00DA48BE" w:rsidP="009E079C">
            <w:pPr>
              <w:spacing w:line="400" w:lineRule="exact"/>
              <w:jc w:val="center"/>
              <w:textAlignment w:val="center"/>
              <w:rPr>
                <w:rFonts w:ascii="Times New Roman" w:eastAsia="方正仿宋简体" w:hAnsi="Times New Roman" w:cs="Times New Roman"/>
                <w:kern w:val="0"/>
                <w:sz w:val="24"/>
                <w:szCs w:val="24"/>
              </w:rPr>
            </w:pPr>
            <w:r w:rsidRPr="009E079C">
              <w:rPr>
                <w:rFonts w:ascii="Times New Roman" w:eastAsia="方正仿宋简体" w:hAnsi="Times New Roman" w:cs="Times New Roman" w:hint="eastAsia"/>
                <w:kern w:val="0"/>
                <w:sz w:val="24"/>
                <w:szCs w:val="24"/>
              </w:rPr>
              <w:t>金太阳照明科技</w:t>
            </w:r>
          </w:p>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研发、生产太阳能电池用低温银浆浆料及其</w:t>
            </w:r>
            <w:proofErr w:type="gramStart"/>
            <w:r w:rsidRPr="009E079C">
              <w:rPr>
                <w:rFonts w:ascii="Times New Roman" w:eastAsia="方正仿宋简体" w:hAnsi="Times New Roman" w:cs="Times New Roman" w:hint="eastAsia"/>
                <w:kern w:val="0"/>
                <w:sz w:val="24"/>
                <w:szCs w:val="24"/>
              </w:rPr>
              <w:t>他电子</w:t>
            </w:r>
            <w:proofErr w:type="gramEnd"/>
            <w:r w:rsidRPr="009E079C">
              <w:rPr>
                <w:rFonts w:ascii="Times New Roman" w:eastAsia="方正仿宋简体" w:hAnsi="Times New Roman" w:cs="Times New Roman" w:hint="eastAsia"/>
                <w:kern w:val="0"/>
                <w:sz w:val="24"/>
                <w:szCs w:val="24"/>
              </w:rPr>
              <w:t>材料，用以替代进口。</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10</w:t>
            </w:r>
          </w:p>
        </w:tc>
      </w:tr>
      <w:tr w:rsidR="008806AC" w:rsidRPr="009E079C" w:rsidTr="00904DDB">
        <w:trPr>
          <w:trHeight w:val="1397"/>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48</w:t>
            </w:r>
          </w:p>
        </w:tc>
        <w:tc>
          <w:tcPr>
            <w:tcW w:w="2522"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天地</w:t>
            </w:r>
            <w:proofErr w:type="gramStart"/>
            <w:r w:rsidRPr="009E079C">
              <w:rPr>
                <w:rFonts w:ascii="Times New Roman" w:eastAsia="方正仿宋简体" w:hAnsi="Times New Roman" w:cs="Times New Roman" w:hint="eastAsia"/>
                <w:kern w:val="0"/>
                <w:sz w:val="24"/>
                <w:szCs w:val="24"/>
              </w:rPr>
              <w:t>汇全国</w:t>
            </w:r>
            <w:proofErr w:type="gramEnd"/>
            <w:r w:rsidRPr="009E079C">
              <w:rPr>
                <w:rFonts w:ascii="Times New Roman" w:eastAsia="方正仿宋简体" w:hAnsi="Times New Roman" w:cs="Times New Roman" w:hint="eastAsia"/>
                <w:kern w:val="0"/>
                <w:sz w:val="24"/>
                <w:szCs w:val="24"/>
              </w:rPr>
              <w:t>经营总部</w:t>
            </w:r>
          </w:p>
        </w:tc>
        <w:tc>
          <w:tcPr>
            <w:tcW w:w="214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上海天地</w:t>
            </w:r>
            <w:proofErr w:type="gramStart"/>
            <w:r w:rsidRPr="009E079C">
              <w:rPr>
                <w:rFonts w:ascii="Times New Roman" w:eastAsia="方正仿宋简体" w:hAnsi="Times New Roman" w:cs="Times New Roman" w:hint="eastAsia"/>
                <w:kern w:val="0"/>
                <w:sz w:val="24"/>
                <w:szCs w:val="24"/>
              </w:rPr>
              <w:t>汇供应链科技</w:t>
            </w:r>
            <w:proofErr w:type="gramEnd"/>
            <w:r w:rsidRPr="009E079C">
              <w:rPr>
                <w:rFonts w:ascii="Times New Roman" w:eastAsia="方正仿宋简体" w:hAnsi="Times New Roman" w:cs="Times New Roman" w:hint="eastAsia"/>
                <w:kern w:val="0"/>
                <w:sz w:val="24"/>
                <w:szCs w:val="24"/>
              </w:rPr>
              <w:t>有限公司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项目拟打造“立足泉州、服务福建、影响全国”的中国领先的物流产业互联网平台，涵盖智慧办公、科技研发、物流承运平台等功能，打造成为“人才”聚集、“科技”汇集的基地，促进泉州物流业的发展。</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10</w:t>
            </w:r>
          </w:p>
        </w:tc>
      </w:tr>
      <w:tr w:rsidR="008806AC" w:rsidRPr="009E079C" w:rsidTr="00904DDB">
        <w:trPr>
          <w:trHeight w:val="1120"/>
          <w:jc w:val="center"/>
        </w:trPr>
        <w:tc>
          <w:tcPr>
            <w:tcW w:w="802" w:type="dxa"/>
            <w:noWrap/>
            <w:vAlign w:val="center"/>
          </w:tcPr>
          <w:p w:rsidR="008806AC" w:rsidRPr="009E079C" w:rsidRDefault="00DA48BE" w:rsidP="009E079C">
            <w:pPr>
              <w:spacing w:line="400" w:lineRule="exact"/>
              <w:jc w:val="center"/>
              <w:rPr>
                <w:rFonts w:ascii="Times New Roman" w:eastAsia="方正仿宋简体" w:hAnsi="Times New Roman" w:cs="Times New Roman"/>
                <w:sz w:val="24"/>
                <w:szCs w:val="24"/>
              </w:rPr>
            </w:pPr>
            <w:r w:rsidRPr="009E079C">
              <w:rPr>
                <w:rFonts w:ascii="Times New Roman" w:eastAsia="方正仿宋简体" w:hAnsi="Times New Roman" w:cs="Times New Roman" w:hint="eastAsia"/>
                <w:sz w:val="24"/>
                <w:szCs w:val="24"/>
              </w:rPr>
              <w:t>49</w:t>
            </w:r>
          </w:p>
        </w:tc>
        <w:tc>
          <w:tcPr>
            <w:tcW w:w="2522"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泉宇宙</w:t>
            </w:r>
            <w:proofErr w:type="gramStart"/>
            <w:r w:rsidRPr="009E079C">
              <w:rPr>
                <w:rFonts w:ascii="Times New Roman" w:eastAsia="方正仿宋简体" w:hAnsi="Times New Roman" w:cs="Times New Roman" w:hint="eastAsia"/>
                <w:kern w:val="0"/>
                <w:sz w:val="24"/>
                <w:szCs w:val="24"/>
              </w:rPr>
              <w:t>文旅数字</w:t>
            </w:r>
            <w:proofErr w:type="gramEnd"/>
            <w:r w:rsidRPr="009E079C">
              <w:rPr>
                <w:rFonts w:ascii="Times New Roman" w:eastAsia="方正仿宋简体" w:hAnsi="Times New Roman" w:cs="Times New Roman" w:hint="eastAsia"/>
                <w:kern w:val="0"/>
                <w:sz w:val="24"/>
                <w:szCs w:val="24"/>
              </w:rPr>
              <w:t>科技产业平台项目</w:t>
            </w:r>
          </w:p>
        </w:tc>
        <w:tc>
          <w:tcPr>
            <w:tcW w:w="214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proofErr w:type="gramStart"/>
            <w:r w:rsidRPr="009E079C">
              <w:rPr>
                <w:rFonts w:ascii="Times New Roman" w:eastAsia="方正仿宋简体" w:hAnsi="Times New Roman" w:cs="Times New Roman" w:hint="eastAsia"/>
                <w:kern w:val="0"/>
                <w:sz w:val="24"/>
                <w:szCs w:val="24"/>
              </w:rPr>
              <w:t>市文旅集团</w:t>
            </w:r>
            <w:proofErr w:type="gramEnd"/>
            <w:r w:rsidRPr="009E079C">
              <w:rPr>
                <w:rFonts w:ascii="Times New Roman" w:eastAsia="方正仿宋简体" w:hAnsi="Times New Roman" w:cs="Times New Roman" w:hint="eastAsia"/>
                <w:kern w:val="0"/>
                <w:sz w:val="24"/>
                <w:szCs w:val="24"/>
              </w:rPr>
              <w:t>、北斗伏羲公司</w:t>
            </w:r>
          </w:p>
        </w:tc>
        <w:tc>
          <w:tcPr>
            <w:tcW w:w="7874" w:type="dxa"/>
            <w:noWrap/>
            <w:vAlign w:val="center"/>
          </w:tcPr>
          <w:p w:rsidR="008806AC" w:rsidRPr="009E079C" w:rsidRDefault="00DA48BE" w:rsidP="009E079C">
            <w:pPr>
              <w:spacing w:line="400" w:lineRule="exact"/>
              <w:jc w:val="left"/>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项目包括泉宇宙平台一期开发、世界文化遗产点及古城街区重要场景数字复现、古城</w:t>
            </w:r>
            <w:r w:rsidRPr="009E079C">
              <w:rPr>
                <w:rFonts w:ascii="Times New Roman" w:eastAsia="方正仿宋简体" w:hAnsi="Times New Roman" w:cs="Times New Roman" w:hint="eastAsia"/>
                <w:kern w:val="0"/>
                <w:sz w:val="24"/>
                <w:szCs w:val="24"/>
              </w:rPr>
              <w:t>NFT</w:t>
            </w:r>
            <w:r w:rsidRPr="009E079C">
              <w:rPr>
                <w:rFonts w:ascii="Times New Roman" w:eastAsia="方正仿宋简体" w:hAnsi="Times New Roman" w:cs="Times New Roman" w:hint="eastAsia"/>
                <w:kern w:val="0"/>
                <w:sz w:val="24"/>
                <w:szCs w:val="24"/>
              </w:rPr>
              <w:t>上线。</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sz w:val="24"/>
                <w:szCs w:val="24"/>
              </w:rPr>
            </w:pPr>
            <w:r w:rsidRPr="009E079C">
              <w:rPr>
                <w:rFonts w:ascii="Times New Roman" w:eastAsia="方正仿宋简体" w:hAnsi="Times New Roman" w:cs="Times New Roman" w:hint="eastAsia"/>
                <w:kern w:val="0"/>
                <w:sz w:val="24"/>
                <w:szCs w:val="24"/>
              </w:rPr>
              <w:t>2</w:t>
            </w:r>
          </w:p>
        </w:tc>
      </w:tr>
      <w:tr w:rsidR="008806AC" w:rsidRPr="009E079C" w:rsidTr="009E079C">
        <w:trPr>
          <w:trHeight w:val="574"/>
          <w:jc w:val="center"/>
        </w:trPr>
        <w:tc>
          <w:tcPr>
            <w:tcW w:w="13344" w:type="dxa"/>
            <w:gridSpan w:val="4"/>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b/>
                <w:bCs/>
                <w:kern w:val="0"/>
                <w:sz w:val="24"/>
                <w:szCs w:val="24"/>
              </w:rPr>
            </w:pPr>
            <w:r w:rsidRPr="009E079C">
              <w:rPr>
                <w:rFonts w:ascii="Times New Roman" w:eastAsia="方正仿宋简体" w:hAnsi="Times New Roman" w:cs="Times New Roman" w:hint="eastAsia"/>
                <w:b/>
                <w:bCs/>
                <w:kern w:val="0"/>
                <w:sz w:val="24"/>
                <w:szCs w:val="24"/>
              </w:rPr>
              <w:t>合计</w:t>
            </w:r>
          </w:p>
        </w:tc>
        <w:tc>
          <w:tcPr>
            <w:tcW w:w="1266" w:type="dxa"/>
            <w:noWrap/>
            <w:vAlign w:val="center"/>
          </w:tcPr>
          <w:p w:rsidR="008806AC" w:rsidRPr="009E079C" w:rsidRDefault="00DA48BE" w:rsidP="009E079C">
            <w:pPr>
              <w:spacing w:line="400" w:lineRule="exact"/>
              <w:jc w:val="center"/>
              <w:textAlignment w:val="center"/>
              <w:rPr>
                <w:rFonts w:ascii="Times New Roman" w:eastAsia="方正仿宋简体" w:hAnsi="Times New Roman" w:cs="Times New Roman"/>
                <w:kern w:val="0"/>
                <w:sz w:val="24"/>
                <w:szCs w:val="24"/>
              </w:rPr>
            </w:pPr>
            <w:r w:rsidRPr="009E079C">
              <w:rPr>
                <w:rFonts w:ascii="Times New Roman" w:eastAsia="方正仿宋简体" w:hAnsi="Times New Roman" w:cs="Times New Roman" w:hint="eastAsia"/>
                <w:kern w:val="0"/>
                <w:sz w:val="24"/>
                <w:szCs w:val="24"/>
              </w:rPr>
              <w:t>150.02</w:t>
            </w:r>
          </w:p>
        </w:tc>
      </w:tr>
    </w:tbl>
    <w:p w:rsidR="008806AC" w:rsidRDefault="008806AC" w:rsidP="000607E3">
      <w:pPr>
        <w:spacing w:line="590" w:lineRule="exact"/>
        <w:jc w:val="left"/>
        <w:rPr>
          <w:rFonts w:ascii="Times New Roman" w:hAnsi="Times New Roman" w:cs="Times New Roman"/>
          <w:sz w:val="18"/>
          <w:szCs w:val="18"/>
        </w:rPr>
      </w:pPr>
    </w:p>
    <w:p w:rsidR="008806AC" w:rsidRDefault="008806AC" w:rsidP="000607E3">
      <w:pPr>
        <w:pStyle w:val="a0"/>
        <w:spacing w:line="590" w:lineRule="exact"/>
        <w:ind w:firstLine="180"/>
        <w:rPr>
          <w:rFonts w:ascii="Times New Roman" w:hAnsi="Times New Roman" w:cs="Times New Roman"/>
          <w:sz w:val="18"/>
          <w:szCs w:val="18"/>
        </w:rPr>
      </w:pPr>
    </w:p>
    <w:p w:rsidR="000607E3" w:rsidRDefault="000607E3" w:rsidP="000607E3">
      <w:pPr>
        <w:pStyle w:val="a0"/>
        <w:spacing w:line="590" w:lineRule="exact"/>
        <w:ind w:firstLine="180"/>
        <w:rPr>
          <w:rFonts w:ascii="Times New Roman" w:hAnsi="Times New Roman" w:cs="Times New Roman"/>
          <w:sz w:val="18"/>
          <w:szCs w:val="18"/>
        </w:rPr>
      </w:pPr>
    </w:p>
    <w:p w:rsidR="000607E3" w:rsidRDefault="000607E3" w:rsidP="000607E3">
      <w:pPr>
        <w:pStyle w:val="a0"/>
        <w:spacing w:line="590" w:lineRule="exact"/>
        <w:ind w:firstLine="180"/>
        <w:rPr>
          <w:rFonts w:ascii="Times New Roman" w:hAnsi="Times New Roman" w:cs="Times New Roman"/>
          <w:sz w:val="18"/>
          <w:szCs w:val="18"/>
        </w:rPr>
        <w:sectPr w:rsidR="000607E3" w:rsidSect="009E079C">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1134" w:bottom="1134" w:left="1134" w:header="851" w:footer="480" w:gutter="0"/>
          <w:cols w:space="0"/>
          <w:docGrid w:type="lines" w:linePitch="312"/>
        </w:sectPr>
      </w:pPr>
    </w:p>
    <w:p w:rsidR="000607E3" w:rsidRDefault="000607E3" w:rsidP="000607E3">
      <w:pPr>
        <w:pStyle w:val="a0"/>
        <w:spacing w:line="590" w:lineRule="exact"/>
        <w:ind w:firstLine="180"/>
        <w:rPr>
          <w:rFonts w:ascii="Times New Roman" w:hAnsi="Times New Roman" w:cs="Times New Roman"/>
          <w:sz w:val="18"/>
          <w:szCs w:val="18"/>
        </w:rPr>
      </w:pPr>
    </w:p>
    <w:p w:rsidR="000607E3" w:rsidRDefault="000607E3" w:rsidP="000607E3">
      <w:pPr>
        <w:pStyle w:val="a0"/>
        <w:spacing w:line="590" w:lineRule="exact"/>
        <w:ind w:firstLine="180"/>
        <w:rPr>
          <w:rFonts w:ascii="Times New Roman" w:hAnsi="Times New Roman" w:cs="Times New Roman"/>
          <w:sz w:val="18"/>
          <w:szCs w:val="18"/>
        </w:rPr>
      </w:pPr>
    </w:p>
    <w:p w:rsidR="000607E3" w:rsidRDefault="000607E3" w:rsidP="000607E3">
      <w:pPr>
        <w:pStyle w:val="a0"/>
        <w:spacing w:line="590" w:lineRule="exact"/>
        <w:ind w:firstLine="180"/>
        <w:rPr>
          <w:rFonts w:ascii="Times New Roman" w:hAnsi="Times New Roman" w:cs="Times New Roman"/>
          <w:sz w:val="18"/>
          <w:szCs w:val="18"/>
        </w:rPr>
      </w:pPr>
    </w:p>
    <w:p w:rsidR="000607E3" w:rsidRDefault="000607E3" w:rsidP="000607E3">
      <w:pPr>
        <w:pStyle w:val="a0"/>
        <w:spacing w:line="590" w:lineRule="exact"/>
        <w:ind w:firstLine="180"/>
        <w:rPr>
          <w:rFonts w:ascii="Times New Roman" w:hAnsi="Times New Roman" w:cs="Times New Roman"/>
          <w:sz w:val="18"/>
          <w:szCs w:val="18"/>
        </w:rPr>
      </w:pPr>
    </w:p>
    <w:p w:rsidR="000607E3" w:rsidRPr="000607E3" w:rsidRDefault="000607E3" w:rsidP="000607E3">
      <w:pPr>
        <w:pStyle w:val="a0"/>
        <w:spacing w:line="590" w:lineRule="exact"/>
        <w:ind w:firstLine="180"/>
        <w:rPr>
          <w:rFonts w:ascii="Times New Roman" w:hAnsi="Times New Roman" w:cs="Times New Roman"/>
          <w:sz w:val="18"/>
          <w:szCs w:val="18"/>
        </w:rPr>
      </w:pPr>
      <w:bookmarkStart w:id="71" w:name="_GoBack"/>
      <w:bookmarkEnd w:id="71"/>
    </w:p>
    <w:sectPr w:rsidR="000607E3" w:rsidRPr="000607E3" w:rsidSect="000607E3">
      <w:pgSz w:w="11906" w:h="16838"/>
      <w:pgMar w:top="1928" w:right="1474" w:bottom="1701" w:left="1588" w:header="851" w:footer="879" w:gutter="0"/>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51E" w:rsidRDefault="0094751E" w:rsidP="008806AC">
      <w:r>
        <w:separator/>
      </w:r>
    </w:p>
  </w:endnote>
  <w:endnote w:type="continuationSeparator" w:id="0">
    <w:p w:rsidR="0094751E" w:rsidRDefault="0094751E" w:rsidP="0088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aco">
    <w:altName w:val="Courier New"/>
    <w:panose1 w:val="020B050903040404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567164"/>
      <w:docPartObj>
        <w:docPartGallery w:val="Page Numbers (Bottom of Page)"/>
        <w:docPartUnique/>
      </w:docPartObj>
    </w:sdtPr>
    <w:sdtEndPr>
      <w:rPr>
        <w:rFonts w:asciiTheme="majorEastAsia" w:eastAsiaTheme="majorEastAsia" w:hAnsiTheme="majorEastAsia"/>
        <w:sz w:val="28"/>
        <w:szCs w:val="28"/>
      </w:rPr>
    </w:sdtEndPr>
    <w:sdtContent>
      <w:p w:rsidR="00B77760" w:rsidRDefault="00B77760" w:rsidP="00E4247A">
        <w:pPr>
          <w:pStyle w:val="a7"/>
          <w:ind w:firstLineChars="200" w:firstLine="360"/>
        </w:pPr>
        <w:r w:rsidRPr="00E4247A">
          <w:rPr>
            <w:rFonts w:asciiTheme="majorEastAsia" w:eastAsiaTheme="majorEastAsia" w:hAnsiTheme="majorEastAsia" w:hint="eastAsia"/>
            <w:sz w:val="28"/>
            <w:szCs w:val="28"/>
          </w:rPr>
          <w:t xml:space="preserve">— </w:t>
        </w:r>
        <w:r w:rsidR="00FC3275" w:rsidRPr="00E4247A">
          <w:rPr>
            <w:rFonts w:asciiTheme="majorEastAsia" w:eastAsiaTheme="majorEastAsia" w:hAnsiTheme="majorEastAsia"/>
            <w:sz w:val="28"/>
            <w:szCs w:val="28"/>
          </w:rPr>
          <w:fldChar w:fldCharType="begin"/>
        </w:r>
        <w:r w:rsidRPr="00E4247A">
          <w:rPr>
            <w:rFonts w:asciiTheme="majorEastAsia" w:eastAsiaTheme="majorEastAsia" w:hAnsiTheme="majorEastAsia"/>
            <w:sz w:val="28"/>
            <w:szCs w:val="28"/>
          </w:rPr>
          <w:instrText xml:space="preserve"> PAGE   \* MERGEFORMAT </w:instrText>
        </w:r>
        <w:r w:rsidR="00FC3275" w:rsidRPr="00E4247A">
          <w:rPr>
            <w:rFonts w:asciiTheme="majorEastAsia" w:eastAsiaTheme="majorEastAsia" w:hAnsiTheme="majorEastAsia"/>
            <w:sz w:val="28"/>
            <w:szCs w:val="28"/>
          </w:rPr>
          <w:fldChar w:fldCharType="separate"/>
        </w:r>
        <w:r w:rsidR="0075627E" w:rsidRPr="0075627E">
          <w:rPr>
            <w:rFonts w:asciiTheme="majorEastAsia" w:eastAsiaTheme="majorEastAsia" w:hAnsiTheme="majorEastAsia"/>
            <w:noProof/>
            <w:sz w:val="28"/>
            <w:szCs w:val="28"/>
            <w:lang w:val="zh-CN"/>
          </w:rPr>
          <w:t>26</w:t>
        </w:r>
        <w:r w:rsidR="00FC3275" w:rsidRPr="00E4247A">
          <w:rPr>
            <w:rFonts w:asciiTheme="majorEastAsia" w:eastAsiaTheme="majorEastAsia" w:hAnsiTheme="majorEastAsia"/>
            <w:sz w:val="28"/>
            <w:szCs w:val="28"/>
          </w:rPr>
          <w:fldChar w:fldCharType="end"/>
        </w:r>
        <w:r w:rsidRPr="00E4247A">
          <w:rPr>
            <w:rFonts w:asciiTheme="majorEastAsia" w:eastAsiaTheme="majorEastAsia" w:hAnsiTheme="maj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567166"/>
      <w:docPartObj>
        <w:docPartGallery w:val="Page Numbers (Bottom of Page)"/>
        <w:docPartUnique/>
      </w:docPartObj>
    </w:sdtPr>
    <w:sdtEndPr/>
    <w:sdtContent>
      <w:p w:rsidR="00B77760" w:rsidRDefault="0094751E">
        <w:pPr>
          <w:pStyle w:val="a7"/>
        </w:pPr>
        <w:r>
          <w:fldChar w:fldCharType="begin"/>
        </w:r>
        <w:r>
          <w:instrText xml:space="preserve"> PAGE   \* MERGEFORMAT </w:instrText>
        </w:r>
        <w:r>
          <w:fldChar w:fldCharType="separate"/>
        </w:r>
        <w:r w:rsidR="00B77760" w:rsidRPr="00E4247A">
          <w:rPr>
            <w:noProof/>
            <w:lang w:val="zh-CN"/>
          </w:rPr>
          <w:t>2</w:t>
        </w:r>
        <w:r>
          <w:rPr>
            <w:noProof/>
            <w:lang w:val="zh-CN"/>
          </w:rPr>
          <w:fldChar w:fldCharType="end"/>
        </w:r>
      </w:p>
    </w:sdtContent>
  </w:sdt>
  <w:p w:rsidR="00B77760" w:rsidRDefault="00B77760">
    <w:pPr>
      <w:pStyle w:val="a7"/>
      <w:tabs>
        <w:tab w:val="clear" w:pos="4153"/>
        <w:tab w:val="center" w:pos="426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56" w:rsidRDefault="00311C5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60" w:rsidRDefault="00B77760" w:rsidP="00E4247A">
    <w:pPr>
      <w:pStyle w:val="a7"/>
      <w:ind w:right="420"/>
      <w:jc w:val="right"/>
    </w:pPr>
    <w:r w:rsidRPr="00E4247A">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184567137"/>
        <w:docPartObj>
          <w:docPartGallery w:val="Page Numbers (Bottom of Page)"/>
          <w:docPartUnique/>
        </w:docPartObj>
      </w:sdtPr>
      <w:sdtEndPr>
        <w:rPr>
          <w:rFonts w:asciiTheme="minorHAnsi" w:eastAsiaTheme="minorEastAsia" w:hAnsiTheme="minorHAnsi"/>
          <w:sz w:val="18"/>
          <w:szCs w:val="20"/>
        </w:rPr>
      </w:sdtEndPr>
      <w:sdtContent>
        <w:r w:rsidR="00FC3275" w:rsidRPr="00E4247A">
          <w:rPr>
            <w:rFonts w:asciiTheme="majorEastAsia" w:eastAsiaTheme="majorEastAsia" w:hAnsiTheme="majorEastAsia"/>
            <w:sz w:val="28"/>
            <w:szCs w:val="28"/>
          </w:rPr>
          <w:fldChar w:fldCharType="begin"/>
        </w:r>
        <w:r w:rsidRPr="00E4247A">
          <w:rPr>
            <w:rFonts w:asciiTheme="majorEastAsia" w:eastAsiaTheme="majorEastAsia" w:hAnsiTheme="majorEastAsia"/>
            <w:sz w:val="28"/>
            <w:szCs w:val="28"/>
          </w:rPr>
          <w:instrText xml:space="preserve"> PAGE   \* MERGEFORMAT </w:instrText>
        </w:r>
        <w:r w:rsidR="00FC3275" w:rsidRPr="00E4247A">
          <w:rPr>
            <w:rFonts w:asciiTheme="majorEastAsia" w:eastAsiaTheme="majorEastAsia" w:hAnsiTheme="majorEastAsia"/>
            <w:sz w:val="28"/>
            <w:szCs w:val="28"/>
          </w:rPr>
          <w:fldChar w:fldCharType="separate"/>
        </w:r>
        <w:r w:rsidR="0075627E" w:rsidRPr="0075627E">
          <w:rPr>
            <w:rFonts w:asciiTheme="majorEastAsia" w:eastAsiaTheme="majorEastAsia" w:hAnsiTheme="majorEastAsia"/>
            <w:noProof/>
            <w:sz w:val="28"/>
            <w:szCs w:val="28"/>
            <w:lang w:val="zh-CN"/>
          </w:rPr>
          <w:t>3</w:t>
        </w:r>
        <w:r w:rsidR="00FC3275" w:rsidRPr="00E4247A">
          <w:rPr>
            <w:rFonts w:asciiTheme="majorEastAsia" w:eastAsiaTheme="majorEastAsia" w:hAnsiTheme="majorEastAsia"/>
            <w:sz w:val="28"/>
            <w:szCs w:val="28"/>
          </w:rPr>
          <w:fldChar w:fldCharType="end"/>
        </w:r>
        <w:r w:rsidRPr="00E4247A">
          <w:rPr>
            <w:rFonts w:asciiTheme="majorEastAsia" w:eastAsiaTheme="majorEastAsia" w:hAnsiTheme="majorEastAsia" w:hint="eastAsia"/>
            <w:sz w:val="28"/>
            <w:szCs w:val="28"/>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60" w:rsidRPr="008643BA" w:rsidRDefault="00B77760" w:rsidP="008643BA">
    <w:pPr>
      <w:pStyle w:val="a7"/>
      <w:ind w:right="420"/>
      <w:jc w:val="right"/>
      <w:rPr>
        <w:rFonts w:asciiTheme="minorEastAsia" w:hAnsiTheme="minorEastAsia"/>
        <w:sz w:val="28"/>
        <w:szCs w:val="28"/>
      </w:rPr>
    </w:pPr>
    <w:r w:rsidRPr="008643BA">
      <w:rPr>
        <w:rFonts w:asciiTheme="minorEastAsia" w:hAnsiTheme="minorEastAsia" w:hint="eastAsia"/>
        <w:sz w:val="28"/>
        <w:szCs w:val="28"/>
      </w:rPr>
      <w:t xml:space="preserve">— </w:t>
    </w:r>
    <w:sdt>
      <w:sdtPr>
        <w:rPr>
          <w:rFonts w:asciiTheme="minorEastAsia" w:hAnsiTheme="minorEastAsia"/>
          <w:sz w:val="28"/>
          <w:szCs w:val="28"/>
        </w:rPr>
        <w:id w:val="-1184567121"/>
        <w:docPartObj>
          <w:docPartGallery w:val="Page Numbers (Bottom of Page)"/>
          <w:docPartUnique/>
        </w:docPartObj>
      </w:sdtPr>
      <w:sdtEndPr/>
      <w:sdtContent>
        <w:r w:rsidR="00FC3275" w:rsidRPr="008643BA">
          <w:rPr>
            <w:rFonts w:asciiTheme="minorEastAsia" w:hAnsiTheme="minorEastAsia"/>
            <w:sz w:val="28"/>
            <w:szCs w:val="28"/>
          </w:rPr>
          <w:fldChar w:fldCharType="begin"/>
        </w:r>
        <w:r w:rsidRPr="008643BA">
          <w:rPr>
            <w:rFonts w:asciiTheme="minorEastAsia" w:hAnsiTheme="minorEastAsia"/>
            <w:sz w:val="28"/>
            <w:szCs w:val="28"/>
          </w:rPr>
          <w:instrText xml:space="preserve"> PAGE   \* MERGEFORMAT </w:instrText>
        </w:r>
        <w:r w:rsidR="00FC3275" w:rsidRPr="008643BA">
          <w:rPr>
            <w:rFonts w:asciiTheme="minorEastAsia" w:hAnsiTheme="minorEastAsia"/>
            <w:sz w:val="28"/>
            <w:szCs w:val="28"/>
          </w:rPr>
          <w:fldChar w:fldCharType="separate"/>
        </w:r>
        <w:r w:rsidR="0075627E" w:rsidRPr="0075627E">
          <w:rPr>
            <w:rFonts w:asciiTheme="minorEastAsia" w:hAnsiTheme="minorEastAsia"/>
            <w:noProof/>
            <w:sz w:val="28"/>
            <w:szCs w:val="28"/>
            <w:lang w:val="zh-CN"/>
          </w:rPr>
          <w:t>5</w:t>
        </w:r>
        <w:r w:rsidR="00FC3275" w:rsidRPr="008643BA">
          <w:rPr>
            <w:rFonts w:asciiTheme="minorEastAsia" w:hAnsiTheme="minorEastAsia"/>
            <w:sz w:val="28"/>
            <w:szCs w:val="28"/>
          </w:rPr>
          <w:fldChar w:fldCharType="end"/>
        </w:r>
        <w:r w:rsidRPr="008643BA">
          <w:rPr>
            <w:rFonts w:asciiTheme="minorEastAsia" w:hAnsiTheme="minorEastAsia" w:hint="eastAsia"/>
            <w:sz w:val="28"/>
            <w:szCs w:val="28"/>
          </w:rP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60" w:rsidRPr="008643BA" w:rsidRDefault="00B77760" w:rsidP="008643BA">
    <w:pPr>
      <w:pStyle w:val="a7"/>
      <w:ind w:right="420"/>
      <w:jc w:val="right"/>
      <w:rPr>
        <w:rFonts w:asciiTheme="majorEastAsia" w:eastAsiaTheme="majorEastAsia" w:hAnsiTheme="majorEastAsia"/>
        <w:sz w:val="28"/>
        <w:szCs w:val="28"/>
      </w:rPr>
    </w:pPr>
    <w:r w:rsidRPr="008643BA">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184567105"/>
        <w:docPartObj>
          <w:docPartGallery w:val="Page Numbers (Bottom of Page)"/>
          <w:docPartUnique/>
        </w:docPartObj>
      </w:sdtPr>
      <w:sdtEndPr/>
      <w:sdtContent>
        <w:r w:rsidR="00FC3275" w:rsidRPr="008643BA">
          <w:rPr>
            <w:rFonts w:asciiTheme="majorEastAsia" w:eastAsiaTheme="majorEastAsia" w:hAnsiTheme="majorEastAsia"/>
            <w:sz w:val="28"/>
            <w:szCs w:val="28"/>
          </w:rPr>
          <w:fldChar w:fldCharType="begin"/>
        </w:r>
        <w:r w:rsidRPr="008643BA">
          <w:rPr>
            <w:rFonts w:asciiTheme="majorEastAsia" w:eastAsiaTheme="majorEastAsia" w:hAnsiTheme="majorEastAsia"/>
            <w:sz w:val="28"/>
            <w:szCs w:val="28"/>
          </w:rPr>
          <w:instrText xml:space="preserve"> PAGE   \* MERGEFORMAT </w:instrText>
        </w:r>
        <w:r w:rsidR="00FC3275" w:rsidRPr="008643BA">
          <w:rPr>
            <w:rFonts w:asciiTheme="majorEastAsia" w:eastAsiaTheme="majorEastAsia" w:hAnsiTheme="majorEastAsia"/>
            <w:sz w:val="28"/>
            <w:szCs w:val="28"/>
          </w:rPr>
          <w:fldChar w:fldCharType="separate"/>
        </w:r>
        <w:r w:rsidR="0075627E" w:rsidRPr="0075627E">
          <w:rPr>
            <w:rFonts w:asciiTheme="majorEastAsia" w:eastAsiaTheme="majorEastAsia" w:hAnsiTheme="majorEastAsia"/>
            <w:noProof/>
            <w:sz w:val="28"/>
            <w:szCs w:val="28"/>
            <w:lang w:val="zh-CN"/>
          </w:rPr>
          <w:t>23</w:t>
        </w:r>
        <w:r w:rsidR="00FC3275" w:rsidRPr="008643BA">
          <w:rPr>
            <w:rFonts w:asciiTheme="majorEastAsia" w:eastAsiaTheme="majorEastAsia" w:hAnsiTheme="majorEastAsia"/>
            <w:sz w:val="28"/>
            <w:szCs w:val="28"/>
          </w:rPr>
          <w:fldChar w:fldCharType="end"/>
        </w:r>
        <w:r w:rsidRPr="008643BA">
          <w:rPr>
            <w:rFonts w:asciiTheme="majorEastAsia" w:eastAsiaTheme="majorEastAsia" w:hAnsiTheme="majorEastAsia" w:hint="eastAsia"/>
            <w:sz w:val="28"/>
            <w:szCs w:val="28"/>
          </w:rP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419056"/>
      <w:docPartObj>
        <w:docPartGallery w:val="Page Numbers (Bottom of Page)"/>
        <w:docPartUnique/>
      </w:docPartObj>
    </w:sdtPr>
    <w:sdtEndPr>
      <w:rPr>
        <w:rFonts w:asciiTheme="majorEastAsia" w:eastAsiaTheme="majorEastAsia" w:hAnsiTheme="majorEastAsia"/>
        <w:sz w:val="28"/>
        <w:szCs w:val="28"/>
      </w:rPr>
    </w:sdtEndPr>
    <w:sdtContent>
      <w:p w:rsidR="00B77760" w:rsidRDefault="00B77760" w:rsidP="009E079C">
        <w:pPr>
          <w:pStyle w:val="a7"/>
          <w:ind w:firstLineChars="200" w:firstLine="360"/>
        </w:pPr>
        <w:r w:rsidRPr="009E079C">
          <w:rPr>
            <w:rFonts w:asciiTheme="majorEastAsia" w:eastAsiaTheme="majorEastAsia" w:hAnsiTheme="majorEastAsia" w:hint="eastAsia"/>
            <w:sz w:val="28"/>
            <w:szCs w:val="28"/>
          </w:rPr>
          <w:t xml:space="preserve">— </w:t>
        </w:r>
        <w:r w:rsidR="00FC3275" w:rsidRPr="009E079C">
          <w:rPr>
            <w:rFonts w:asciiTheme="majorEastAsia" w:eastAsiaTheme="majorEastAsia" w:hAnsiTheme="majorEastAsia"/>
            <w:sz w:val="28"/>
            <w:szCs w:val="28"/>
          </w:rPr>
          <w:fldChar w:fldCharType="begin"/>
        </w:r>
        <w:r w:rsidRPr="009E079C">
          <w:rPr>
            <w:rFonts w:asciiTheme="majorEastAsia" w:eastAsiaTheme="majorEastAsia" w:hAnsiTheme="majorEastAsia"/>
            <w:sz w:val="28"/>
            <w:szCs w:val="28"/>
          </w:rPr>
          <w:instrText xml:space="preserve"> PAGE   \* MERGEFORMAT </w:instrText>
        </w:r>
        <w:r w:rsidR="00FC3275" w:rsidRPr="009E079C">
          <w:rPr>
            <w:rFonts w:asciiTheme="majorEastAsia" w:eastAsiaTheme="majorEastAsia" w:hAnsiTheme="majorEastAsia"/>
            <w:sz w:val="28"/>
            <w:szCs w:val="28"/>
          </w:rPr>
          <w:fldChar w:fldCharType="separate"/>
        </w:r>
        <w:r w:rsidR="0075627E" w:rsidRPr="0075627E">
          <w:rPr>
            <w:rFonts w:asciiTheme="majorEastAsia" w:eastAsiaTheme="majorEastAsia" w:hAnsiTheme="majorEastAsia"/>
            <w:noProof/>
            <w:sz w:val="28"/>
            <w:szCs w:val="28"/>
            <w:lang w:val="zh-CN"/>
          </w:rPr>
          <w:t>36</w:t>
        </w:r>
        <w:r w:rsidR="00FC3275" w:rsidRPr="009E079C">
          <w:rPr>
            <w:rFonts w:asciiTheme="majorEastAsia" w:eastAsiaTheme="majorEastAsia" w:hAnsiTheme="majorEastAsia"/>
            <w:sz w:val="28"/>
            <w:szCs w:val="28"/>
          </w:rPr>
          <w:fldChar w:fldCharType="end"/>
        </w:r>
        <w:r w:rsidRPr="009E079C">
          <w:rPr>
            <w:rFonts w:asciiTheme="majorEastAsia" w:eastAsiaTheme="majorEastAsia" w:hAnsiTheme="majorEastAsia" w:hint="eastAsia"/>
            <w:sz w:val="28"/>
            <w:szCs w:val="28"/>
          </w:rPr>
          <w:t xml:space="preserve"> —</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60" w:rsidRPr="009E079C" w:rsidRDefault="00B77760" w:rsidP="009E079C">
    <w:pPr>
      <w:pStyle w:val="a7"/>
      <w:ind w:right="420"/>
      <w:jc w:val="right"/>
      <w:rPr>
        <w:rFonts w:asciiTheme="majorEastAsia" w:eastAsiaTheme="majorEastAsia" w:hAnsiTheme="majorEastAsia"/>
        <w:sz w:val="28"/>
        <w:szCs w:val="28"/>
      </w:rPr>
    </w:pPr>
    <w:r w:rsidRPr="009E079C">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171419030"/>
        <w:docPartObj>
          <w:docPartGallery w:val="Page Numbers (Bottom of Page)"/>
          <w:docPartUnique/>
        </w:docPartObj>
      </w:sdtPr>
      <w:sdtEndPr/>
      <w:sdtContent>
        <w:r w:rsidR="00FC3275" w:rsidRPr="009E079C">
          <w:rPr>
            <w:rFonts w:asciiTheme="majorEastAsia" w:eastAsiaTheme="majorEastAsia" w:hAnsiTheme="majorEastAsia"/>
            <w:sz w:val="28"/>
            <w:szCs w:val="28"/>
          </w:rPr>
          <w:fldChar w:fldCharType="begin"/>
        </w:r>
        <w:r w:rsidRPr="009E079C">
          <w:rPr>
            <w:rFonts w:asciiTheme="majorEastAsia" w:eastAsiaTheme="majorEastAsia" w:hAnsiTheme="majorEastAsia"/>
            <w:sz w:val="28"/>
            <w:szCs w:val="28"/>
          </w:rPr>
          <w:instrText xml:space="preserve"> PAGE   \* MERGEFORMAT </w:instrText>
        </w:r>
        <w:r w:rsidR="00FC3275" w:rsidRPr="009E079C">
          <w:rPr>
            <w:rFonts w:asciiTheme="majorEastAsia" w:eastAsiaTheme="majorEastAsia" w:hAnsiTheme="majorEastAsia"/>
            <w:sz w:val="28"/>
            <w:szCs w:val="28"/>
          </w:rPr>
          <w:fldChar w:fldCharType="separate"/>
        </w:r>
        <w:r w:rsidR="0075627E" w:rsidRPr="0075627E">
          <w:rPr>
            <w:rFonts w:asciiTheme="majorEastAsia" w:eastAsiaTheme="majorEastAsia" w:hAnsiTheme="majorEastAsia"/>
            <w:noProof/>
            <w:sz w:val="28"/>
            <w:szCs w:val="28"/>
            <w:lang w:val="zh-CN"/>
          </w:rPr>
          <w:t>37</w:t>
        </w:r>
        <w:r w:rsidR="00FC3275" w:rsidRPr="009E079C">
          <w:rPr>
            <w:rFonts w:asciiTheme="majorEastAsia" w:eastAsiaTheme="majorEastAsia" w:hAnsiTheme="majorEastAsia"/>
            <w:sz w:val="28"/>
            <w:szCs w:val="28"/>
          </w:rPr>
          <w:fldChar w:fldCharType="end"/>
        </w:r>
        <w:r w:rsidRPr="009E079C">
          <w:rPr>
            <w:rFonts w:asciiTheme="majorEastAsia" w:eastAsiaTheme="majorEastAsia" w:hAnsiTheme="majorEastAsia" w:hint="eastAsia"/>
            <w:sz w:val="28"/>
            <w:szCs w:val="28"/>
          </w:rPr>
          <w:t xml:space="preserve"> —</w:t>
        </w:r>
      </w:sdtContent>
    </w:sdt>
  </w:p>
  <w:p w:rsidR="00B77760" w:rsidRDefault="00B77760">
    <w:pPr>
      <w:pStyle w:val="a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60" w:rsidRDefault="00B777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51E" w:rsidRDefault="0094751E" w:rsidP="008806AC">
      <w:r>
        <w:separator/>
      </w:r>
    </w:p>
  </w:footnote>
  <w:footnote w:type="continuationSeparator" w:id="0">
    <w:p w:rsidR="0094751E" w:rsidRDefault="0094751E" w:rsidP="00880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56" w:rsidRDefault="00311C5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56" w:rsidRDefault="00311C5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56" w:rsidRDefault="00311C56">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60" w:rsidRDefault="00B77760">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60" w:rsidRDefault="00B77760">
    <w:pPr>
      <w:pStyle w:val="a8"/>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760" w:rsidRDefault="00B7776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2D69"/>
    <w:rsid w:val="00014DBC"/>
    <w:rsid w:val="00014DCB"/>
    <w:rsid w:val="000351C4"/>
    <w:rsid w:val="00046C00"/>
    <w:rsid w:val="000607E3"/>
    <w:rsid w:val="00082A57"/>
    <w:rsid w:val="000A3F3E"/>
    <w:rsid w:val="000A5FA4"/>
    <w:rsid w:val="000E415A"/>
    <w:rsid w:val="000F0A33"/>
    <w:rsid w:val="001052F9"/>
    <w:rsid w:val="0014387B"/>
    <w:rsid w:val="00172A27"/>
    <w:rsid w:val="00196812"/>
    <w:rsid w:val="001A2DC3"/>
    <w:rsid w:val="001D3669"/>
    <w:rsid w:val="002D4967"/>
    <w:rsid w:val="002D7E2C"/>
    <w:rsid w:val="00311C56"/>
    <w:rsid w:val="00362A17"/>
    <w:rsid w:val="003F6FA3"/>
    <w:rsid w:val="00431674"/>
    <w:rsid w:val="00491034"/>
    <w:rsid w:val="004B7B58"/>
    <w:rsid w:val="004D0862"/>
    <w:rsid w:val="00545B70"/>
    <w:rsid w:val="0057603C"/>
    <w:rsid w:val="00587C30"/>
    <w:rsid w:val="005D148C"/>
    <w:rsid w:val="00661C82"/>
    <w:rsid w:val="00701235"/>
    <w:rsid w:val="0075627E"/>
    <w:rsid w:val="00762A1B"/>
    <w:rsid w:val="00771B2C"/>
    <w:rsid w:val="007E1B4A"/>
    <w:rsid w:val="00807AB2"/>
    <w:rsid w:val="008167AB"/>
    <w:rsid w:val="008414E7"/>
    <w:rsid w:val="008643BA"/>
    <w:rsid w:val="00865101"/>
    <w:rsid w:val="008771BE"/>
    <w:rsid w:val="008806AC"/>
    <w:rsid w:val="008904BE"/>
    <w:rsid w:val="00904DDB"/>
    <w:rsid w:val="0094751E"/>
    <w:rsid w:val="009C0771"/>
    <w:rsid w:val="009E079C"/>
    <w:rsid w:val="00A251F2"/>
    <w:rsid w:val="00A5495C"/>
    <w:rsid w:val="00AA3A3E"/>
    <w:rsid w:val="00B37616"/>
    <w:rsid w:val="00B77760"/>
    <w:rsid w:val="00BC433F"/>
    <w:rsid w:val="00BE4CA8"/>
    <w:rsid w:val="00C71802"/>
    <w:rsid w:val="00C82F32"/>
    <w:rsid w:val="00D561ED"/>
    <w:rsid w:val="00D84F9E"/>
    <w:rsid w:val="00DA48BE"/>
    <w:rsid w:val="00DA7408"/>
    <w:rsid w:val="00DD7DF5"/>
    <w:rsid w:val="00E4247A"/>
    <w:rsid w:val="00E54758"/>
    <w:rsid w:val="00EE3BA5"/>
    <w:rsid w:val="00F57C4D"/>
    <w:rsid w:val="00F71636"/>
    <w:rsid w:val="00F95B9D"/>
    <w:rsid w:val="00FA64D6"/>
    <w:rsid w:val="00FC3275"/>
    <w:rsid w:val="011D6220"/>
    <w:rsid w:val="01450EC3"/>
    <w:rsid w:val="014C3DDB"/>
    <w:rsid w:val="014E465A"/>
    <w:rsid w:val="01AA67C9"/>
    <w:rsid w:val="01C21FB9"/>
    <w:rsid w:val="01CB0181"/>
    <w:rsid w:val="020A5BB8"/>
    <w:rsid w:val="020F2CF8"/>
    <w:rsid w:val="02493D02"/>
    <w:rsid w:val="02781E07"/>
    <w:rsid w:val="03383FC5"/>
    <w:rsid w:val="034457DF"/>
    <w:rsid w:val="035376DD"/>
    <w:rsid w:val="03A14BAE"/>
    <w:rsid w:val="03AA4730"/>
    <w:rsid w:val="03B1560E"/>
    <w:rsid w:val="03F80FBD"/>
    <w:rsid w:val="04240D6A"/>
    <w:rsid w:val="048E335C"/>
    <w:rsid w:val="04987E80"/>
    <w:rsid w:val="04A40517"/>
    <w:rsid w:val="04FE239E"/>
    <w:rsid w:val="052C054E"/>
    <w:rsid w:val="053534FE"/>
    <w:rsid w:val="058D758D"/>
    <w:rsid w:val="05A624A9"/>
    <w:rsid w:val="05C954DB"/>
    <w:rsid w:val="05D02C74"/>
    <w:rsid w:val="05F82C58"/>
    <w:rsid w:val="05FA1BF8"/>
    <w:rsid w:val="05FB4530"/>
    <w:rsid w:val="061646AC"/>
    <w:rsid w:val="064B63DB"/>
    <w:rsid w:val="067E7B5D"/>
    <w:rsid w:val="070913C1"/>
    <w:rsid w:val="071D68F3"/>
    <w:rsid w:val="07867D9E"/>
    <w:rsid w:val="07D96E50"/>
    <w:rsid w:val="086B5840"/>
    <w:rsid w:val="086E2F79"/>
    <w:rsid w:val="08A51783"/>
    <w:rsid w:val="08EA02AD"/>
    <w:rsid w:val="0932052A"/>
    <w:rsid w:val="095A7833"/>
    <w:rsid w:val="09B6502B"/>
    <w:rsid w:val="0A1F33DA"/>
    <w:rsid w:val="0A592F67"/>
    <w:rsid w:val="0A66127C"/>
    <w:rsid w:val="0A7429F6"/>
    <w:rsid w:val="0AD25B69"/>
    <w:rsid w:val="0B174091"/>
    <w:rsid w:val="0B41243C"/>
    <w:rsid w:val="0B5A1737"/>
    <w:rsid w:val="0B9A78AE"/>
    <w:rsid w:val="0BB249A1"/>
    <w:rsid w:val="0C095945"/>
    <w:rsid w:val="0C362B0C"/>
    <w:rsid w:val="0C3B26B9"/>
    <w:rsid w:val="0C42659E"/>
    <w:rsid w:val="0C7801FB"/>
    <w:rsid w:val="0C86614A"/>
    <w:rsid w:val="0C9C5E7E"/>
    <w:rsid w:val="0CBD7DE6"/>
    <w:rsid w:val="0D056486"/>
    <w:rsid w:val="0D4951F3"/>
    <w:rsid w:val="0D6966AE"/>
    <w:rsid w:val="0D88792D"/>
    <w:rsid w:val="0DD608B8"/>
    <w:rsid w:val="0DD940B2"/>
    <w:rsid w:val="0DE37F14"/>
    <w:rsid w:val="0E0B2457"/>
    <w:rsid w:val="0E124D1A"/>
    <w:rsid w:val="0E4C0D35"/>
    <w:rsid w:val="0E7213DD"/>
    <w:rsid w:val="0EB24650"/>
    <w:rsid w:val="0F370CDF"/>
    <w:rsid w:val="0FB3727B"/>
    <w:rsid w:val="101F7E86"/>
    <w:rsid w:val="103105AB"/>
    <w:rsid w:val="105C6C8C"/>
    <w:rsid w:val="10863F17"/>
    <w:rsid w:val="10C01364"/>
    <w:rsid w:val="11104DA3"/>
    <w:rsid w:val="11715280"/>
    <w:rsid w:val="119E1DD0"/>
    <w:rsid w:val="11DB6E62"/>
    <w:rsid w:val="12344BA0"/>
    <w:rsid w:val="12377AEB"/>
    <w:rsid w:val="126F12EF"/>
    <w:rsid w:val="1280774F"/>
    <w:rsid w:val="12A50B3A"/>
    <w:rsid w:val="12EB2C23"/>
    <w:rsid w:val="132F1743"/>
    <w:rsid w:val="13940B11"/>
    <w:rsid w:val="141E7F2E"/>
    <w:rsid w:val="14BC3D2A"/>
    <w:rsid w:val="154B7ECF"/>
    <w:rsid w:val="15606137"/>
    <w:rsid w:val="156A7982"/>
    <w:rsid w:val="15A17615"/>
    <w:rsid w:val="15EB051A"/>
    <w:rsid w:val="160D341E"/>
    <w:rsid w:val="161E31A6"/>
    <w:rsid w:val="161F5826"/>
    <w:rsid w:val="16477B9C"/>
    <w:rsid w:val="165201DB"/>
    <w:rsid w:val="16730A84"/>
    <w:rsid w:val="16B8792A"/>
    <w:rsid w:val="16CC2334"/>
    <w:rsid w:val="16E76ABD"/>
    <w:rsid w:val="17BE4A53"/>
    <w:rsid w:val="17D65483"/>
    <w:rsid w:val="184C2689"/>
    <w:rsid w:val="187A7282"/>
    <w:rsid w:val="18982A2B"/>
    <w:rsid w:val="18C21539"/>
    <w:rsid w:val="18F01389"/>
    <w:rsid w:val="19251960"/>
    <w:rsid w:val="195C128A"/>
    <w:rsid w:val="19930205"/>
    <w:rsid w:val="19976646"/>
    <w:rsid w:val="1A53292A"/>
    <w:rsid w:val="1A5B1015"/>
    <w:rsid w:val="1AD46019"/>
    <w:rsid w:val="1B24711B"/>
    <w:rsid w:val="1B4311EC"/>
    <w:rsid w:val="1B453970"/>
    <w:rsid w:val="1B4751B4"/>
    <w:rsid w:val="1B5D650C"/>
    <w:rsid w:val="1B811830"/>
    <w:rsid w:val="1B83794C"/>
    <w:rsid w:val="1BA644EA"/>
    <w:rsid w:val="1BF244E7"/>
    <w:rsid w:val="1C110694"/>
    <w:rsid w:val="1C136A38"/>
    <w:rsid w:val="1C4910E2"/>
    <w:rsid w:val="1C5451BC"/>
    <w:rsid w:val="1C57048F"/>
    <w:rsid w:val="1C621C7F"/>
    <w:rsid w:val="1C936CB6"/>
    <w:rsid w:val="1C9E532D"/>
    <w:rsid w:val="1CA410CF"/>
    <w:rsid w:val="1CB83A4A"/>
    <w:rsid w:val="1CE931A5"/>
    <w:rsid w:val="1D2D2922"/>
    <w:rsid w:val="1D5210BA"/>
    <w:rsid w:val="1D5566F5"/>
    <w:rsid w:val="1D6F2A8C"/>
    <w:rsid w:val="1D7A0429"/>
    <w:rsid w:val="1D91377E"/>
    <w:rsid w:val="1D9B3631"/>
    <w:rsid w:val="1DC24F5A"/>
    <w:rsid w:val="1E055DA9"/>
    <w:rsid w:val="1E475022"/>
    <w:rsid w:val="1E9A071D"/>
    <w:rsid w:val="1EF57A8A"/>
    <w:rsid w:val="1F6E1AE5"/>
    <w:rsid w:val="200E52CF"/>
    <w:rsid w:val="20117A82"/>
    <w:rsid w:val="202368CF"/>
    <w:rsid w:val="202F6553"/>
    <w:rsid w:val="202F692E"/>
    <w:rsid w:val="20621779"/>
    <w:rsid w:val="207218BC"/>
    <w:rsid w:val="20A17EFB"/>
    <w:rsid w:val="20AF4894"/>
    <w:rsid w:val="20B52F95"/>
    <w:rsid w:val="20DE705E"/>
    <w:rsid w:val="20F866C6"/>
    <w:rsid w:val="212F6AE0"/>
    <w:rsid w:val="21C16E2F"/>
    <w:rsid w:val="222644E0"/>
    <w:rsid w:val="22643758"/>
    <w:rsid w:val="22745E12"/>
    <w:rsid w:val="227C11FA"/>
    <w:rsid w:val="230E682B"/>
    <w:rsid w:val="24557BEE"/>
    <w:rsid w:val="24776F0D"/>
    <w:rsid w:val="25C633B7"/>
    <w:rsid w:val="25DA7B20"/>
    <w:rsid w:val="25E918A7"/>
    <w:rsid w:val="25ED5D07"/>
    <w:rsid w:val="266819BD"/>
    <w:rsid w:val="269166DF"/>
    <w:rsid w:val="26953175"/>
    <w:rsid w:val="26D12B82"/>
    <w:rsid w:val="26EC7A18"/>
    <w:rsid w:val="270C7567"/>
    <w:rsid w:val="271679BD"/>
    <w:rsid w:val="272B11C0"/>
    <w:rsid w:val="274842D5"/>
    <w:rsid w:val="27A12A84"/>
    <w:rsid w:val="27BA3BEA"/>
    <w:rsid w:val="27BD38CB"/>
    <w:rsid w:val="27CD685C"/>
    <w:rsid w:val="27E34734"/>
    <w:rsid w:val="27EE592F"/>
    <w:rsid w:val="27F41CE2"/>
    <w:rsid w:val="2831314A"/>
    <w:rsid w:val="284E352D"/>
    <w:rsid w:val="28782BAD"/>
    <w:rsid w:val="28BB6FD8"/>
    <w:rsid w:val="28E45921"/>
    <w:rsid w:val="29130081"/>
    <w:rsid w:val="293479C9"/>
    <w:rsid w:val="29497B76"/>
    <w:rsid w:val="2966402F"/>
    <w:rsid w:val="296641B2"/>
    <w:rsid w:val="296D7AB0"/>
    <w:rsid w:val="297E6153"/>
    <w:rsid w:val="29E905F4"/>
    <w:rsid w:val="2A247F1B"/>
    <w:rsid w:val="2A9C57EF"/>
    <w:rsid w:val="2AAE372E"/>
    <w:rsid w:val="2ADA1B69"/>
    <w:rsid w:val="2AE264AF"/>
    <w:rsid w:val="2AE8175A"/>
    <w:rsid w:val="2BC16F54"/>
    <w:rsid w:val="2BC83028"/>
    <w:rsid w:val="2BE21A21"/>
    <w:rsid w:val="2BF543DE"/>
    <w:rsid w:val="2C182458"/>
    <w:rsid w:val="2CB93E2E"/>
    <w:rsid w:val="2CE81C61"/>
    <w:rsid w:val="2CF537E2"/>
    <w:rsid w:val="2CF90B0A"/>
    <w:rsid w:val="2D3C4C00"/>
    <w:rsid w:val="2D9E6B7A"/>
    <w:rsid w:val="2DD464DF"/>
    <w:rsid w:val="2E50117F"/>
    <w:rsid w:val="2E657A7A"/>
    <w:rsid w:val="2E6A5C85"/>
    <w:rsid w:val="2EC35DA2"/>
    <w:rsid w:val="2EE1766F"/>
    <w:rsid w:val="2EE96EEF"/>
    <w:rsid w:val="2F3141C7"/>
    <w:rsid w:val="2F4A19A1"/>
    <w:rsid w:val="2F5C422D"/>
    <w:rsid w:val="2F7E383E"/>
    <w:rsid w:val="2F9778A9"/>
    <w:rsid w:val="2FCF3678"/>
    <w:rsid w:val="2FF66A23"/>
    <w:rsid w:val="304C1E1A"/>
    <w:rsid w:val="312E7302"/>
    <w:rsid w:val="312E7436"/>
    <w:rsid w:val="31431C43"/>
    <w:rsid w:val="31BB5D24"/>
    <w:rsid w:val="31CE174B"/>
    <w:rsid w:val="31D15701"/>
    <w:rsid w:val="321E44FD"/>
    <w:rsid w:val="322265E0"/>
    <w:rsid w:val="325D7102"/>
    <w:rsid w:val="328E2407"/>
    <w:rsid w:val="32AC423E"/>
    <w:rsid w:val="32D2188E"/>
    <w:rsid w:val="33407AE7"/>
    <w:rsid w:val="33B4060C"/>
    <w:rsid w:val="340835A5"/>
    <w:rsid w:val="341C3694"/>
    <w:rsid w:val="344B14B0"/>
    <w:rsid w:val="34C53386"/>
    <w:rsid w:val="34E83C2D"/>
    <w:rsid w:val="34EC7B15"/>
    <w:rsid w:val="3501406B"/>
    <w:rsid w:val="352167D9"/>
    <w:rsid w:val="354C158A"/>
    <w:rsid w:val="35610116"/>
    <w:rsid w:val="363A4402"/>
    <w:rsid w:val="363F5FB9"/>
    <w:rsid w:val="365773B5"/>
    <w:rsid w:val="36834EC9"/>
    <w:rsid w:val="36D410B0"/>
    <w:rsid w:val="36F87BFD"/>
    <w:rsid w:val="37187E89"/>
    <w:rsid w:val="374D56AD"/>
    <w:rsid w:val="378E0E15"/>
    <w:rsid w:val="37C8314A"/>
    <w:rsid w:val="37CD5FBD"/>
    <w:rsid w:val="37FF272D"/>
    <w:rsid w:val="38702C65"/>
    <w:rsid w:val="38C56B7C"/>
    <w:rsid w:val="38D6635F"/>
    <w:rsid w:val="38E25371"/>
    <w:rsid w:val="38ED6F26"/>
    <w:rsid w:val="38F117B0"/>
    <w:rsid w:val="3900531E"/>
    <w:rsid w:val="3928343B"/>
    <w:rsid w:val="39314DCB"/>
    <w:rsid w:val="395E0CF5"/>
    <w:rsid w:val="39A77117"/>
    <w:rsid w:val="3A5575F8"/>
    <w:rsid w:val="3A941DBA"/>
    <w:rsid w:val="3AF812E2"/>
    <w:rsid w:val="3AFE429A"/>
    <w:rsid w:val="3B3821AD"/>
    <w:rsid w:val="3B4719E8"/>
    <w:rsid w:val="3BD54551"/>
    <w:rsid w:val="3BDB7193"/>
    <w:rsid w:val="3BFE7F81"/>
    <w:rsid w:val="3C686F2D"/>
    <w:rsid w:val="3CF12578"/>
    <w:rsid w:val="3D420EDA"/>
    <w:rsid w:val="3D9A41C5"/>
    <w:rsid w:val="3DA556B7"/>
    <w:rsid w:val="3DE52954"/>
    <w:rsid w:val="3E0879B7"/>
    <w:rsid w:val="3E141814"/>
    <w:rsid w:val="3EAE3519"/>
    <w:rsid w:val="3EC969B7"/>
    <w:rsid w:val="3EFE157B"/>
    <w:rsid w:val="3F192BF1"/>
    <w:rsid w:val="3F284A96"/>
    <w:rsid w:val="3F646392"/>
    <w:rsid w:val="3F8869BD"/>
    <w:rsid w:val="40043A86"/>
    <w:rsid w:val="405A5D53"/>
    <w:rsid w:val="406062FE"/>
    <w:rsid w:val="40B113EB"/>
    <w:rsid w:val="40ED3AE3"/>
    <w:rsid w:val="415A44C9"/>
    <w:rsid w:val="417266B0"/>
    <w:rsid w:val="421E4A3E"/>
    <w:rsid w:val="42322A00"/>
    <w:rsid w:val="42B72604"/>
    <w:rsid w:val="431E4C95"/>
    <w:rsid w:val="4330740A"/>
    <w:rsid w:val="434017D9"/>
    <w:rsid w:val="43570AB7"/>
    <w:rsid w:val="435C4825"/>
    <w:rsid w:val="437815E9"/>
    <w:rsid w:val="43D751D0"/>
    <w:rsid w:val="44306367"/>
    <w:rsid w:val="447A2401"/>
    <w:rsid w:val="44FF74D0"/>
    <w:rsid w:val="45022765"/>
    <w:rsid w:val="453B5B05"/>
    <w:rsid w:val="455444CC"/>
    <w:rsid w:val="455A7620"/>
    <w:rsid w:val="4560782A"/>
    <w:rsid w:val="4564458B"/>
    <w:rsid w:val="45AE22AF"/>
    <w:rsid w:val="4630106B"/>
    <w:rsid w:val="46374EB2"/>
    <w:rsid w:val="46385C86"/>
    <w:rsid w:val="464577A8"/>
    <w:rsid w:val="46A97F36"/>
    <w:rsid w:val="46E516EA"/>
    <w:rsid w:val="474C615D"/>
    <w:rsid w:val="47577F4D"/>
    <w:rsid w:val="476F3ABF"/>
    <w:rsid w:val="477044FE"/>
    <w:rsid w:val="479F28D1"/>
    <w:rsid w:val="47C50013"/>
    <w:rsid w:val="4811046E"/>
    <w:rsid w:val="48855A71"/>
    <w:rsid w:val="48D77C9C"/>
    <w:rsid w:val="48FE6B73"/>
    <w:rsid w:val="490508A3"/>
    <w:rsid w:val="493C4C4C"/>
    <w:rsid w:val="49531494"/>
    <w:rsid w:val="49742356"/>
    <w:rsid w:val="49B95954"/>
    <w:rsid w:val="4A70449A"/>
    <w:rsid w:val="4A824386"/>
    <w:rsid w:val="4AB27126"/>
    <w:rsid w:val="4AC03858"/>
    <w:rsid w:val="4AC758AB"/>
    <w:rsid w:val="4AE97ADA"/>
    <w:rsid w:val="4AF70C9C"/>
    <w:rsid w:val="4B0749DB"/>
    <w:rsid w:val="4B215D5F"/>
    <w:rsid w:val="4BA56886"/>
    <w:rsid w:val="4BDB522B"/>
    <w:rsid w:val="4C8E2997"/>
    <w:rsid w:val="4CD23DBD"/>
    <w:rsid w:val="4CE32EE2"/>
    <w:rsid w:val="4CF50372"/>
    <w:rsid w:val="4D325E30"/>
    <w:rsid w:val="4D6D3CEE"/>
    <w:rsid w:val="4D983ECF"/>
    <w:rsid w:val="4DA116E7"/>
    <w:rsid w:val="4DA2003D"/>
    <w:rsid w:val="4DC6084D"/>
    <w:rsid w:val="4E3C048F"/>
    <w:rsid w:val="4E3D1F47"/>
    <w:rsid w:val="4E956852"/>
    <w:rsid w:val="4EEA307D"/>
    <w:rsid w:val="4F156365"/>
    <w:rsid w:val="4F336A37"/>
    <w:rsid w:val="4FB15C6F"/>
    <w:rsid w:val="4FD73056"/>
    <w:rsid w:val="4FF07249"/>
    <w:rsid w:val="506A2730"/>
    <w:rsid w:val="5075006E"/>
    <w:rsid w:val="507C7902"/>
    <w:rsid w:val="50D1232B"/>
    <w:rsid w:val="50D64AFF"/>
    <w:rsid w:val="50DB2FB1"/>
    <w:rsid w:val="51083F37"/>
    <w:rsid w:val="511F1DAD"/>
    <w:rsid w:val="51290382"/>
    <w:rsid w:val="51356C1E"/>
    <w:rsid w:val="513740DE"/>
    <w:rsid w:val="51486DAD"/>
    <w:rsid w:val="516721C6"/>
    <w:rsid w:val="518B21A8"/>
    <w:rsid w:val="51AB15FB"/>
    <w:rsid w:val="521B3962"/>
    <w:rsid w:val="5221279E"/>
    <w:rsid w:val="525970EA"/>
    <w:rsid w:val="528379BB"/>
    <w:rsid w:val="528B6B0C"/>
    <w:rsid w:val="52B539F7"/>
    <w:rsid w:val="52F034C5"/>
    <w:rsid w:val="5334497E"/>
    <w:rsid w:val="53AC65EB"/>
    <w:rsid w:val="53D244BA"/>
    <w:rsid w:val="53D854E7"/>
    <w:rsid w:val="54202ECA"/>
    <w:rsid w:val="546A6C5E"/>
    <w:rsid w:val="54842213"/>
    <w:rsid w:val="55A75AD6"/>
    <w:rsid w:val="55C84827"/>
    <w:rsid w:val="55FB40F6"/>
    <w:rsid w:val="56154FE8"/>
    <w:rsid w:val="561641CC"/>
    <w:rsid w:val="5688059F"/>
    <w:rsid w:val="56D11E89"/>
    <w:rsid w:val="57030BD5"/>
    <w:rsid w:val="57602C58"/>
    <w:rsid w:val="57C6771B"/>
    <w:rsid w:val="581C2BFB"/>
    <w:rsid w:val="587D00F3"/>
    <w:rsid w:val="58DF381C"/>
    <w:rsid w:val="591F3608"/>
    <w:rsid w:val="59531D2E"/>
    <w:rsid w:val="5AFB3009"/>
    <w:rsid w:val="5B2373AA"/>
    <w:rsid w:val="5B3218B5"/>
    <w:rsid w:val="5B344EDA"/>
    <w:rsid w:val="5B4A245D"/>
    <w:rsid w:val="5B8A5A7E"/>
    <w:rsid w:val="5BFB702F"/>
    <w:rsid w:val="5C153AC3"/>
    <w:rsid w:val="5CAD7166"/>
    <w:rsid w:val="5CAE7975"/>
    <w:rsid w:val="5CC349FD"/>
    <w:rsid w:val="5CE4008D"/>
    <w:rsid w:val="5D59785E"/>
    <w:rsid w:val="5D6B48C6"/>
    <w:rsid w:val="5DCC5977"/>
    <w:rsid w:val="5E3679B1"/>
    <w:rsid w:val="5E487823"/>
    <w:rsid w:val="5E6A76D0"/>
    <w:rsid w:val="5EAE39D2"/>
    <w:rsid w:val="5EE5292F"/>
    <w:rsid w:val="5F386C27"/>
    <w:rsid w:val="5F466153"/>
    <w:rsid w:val="5F5B57A8"/>
    <w:rsid w:val="5F86007E"/>
    <w:rsid w:val="5F947FEC"/>
    <w:rsid w:val="5FB104BD"/>
    <w:rsid w:val="5FB61ECD"/>
    <w:rsid w:val="5FFA0041"/>
    <w:rsid w:val="602946E8"/>
    <w:rsid w:val="607F0F8C"/>
    <w:rsid w:val="60905A0A"/>
    <w:rsid w:val="6098791B"/>
    <w:rsid w:val="60B71935"/>
    <w:rsid w:val="60ED0163"/>
    <w:rsid w:val="60F8432B"/>
    <w:rsid w:val="613757DD"/>
    <w:rsid w:val="614D2BC5"/>
    <w:rsid w:val="617C3445"/>
    <w:rsid w:val="61801806"/>
    <w:rsid w:val="61A27B7C"/>
    <w:rsid w:val="61DD0590"/>
    <w:rsid w:val="624F2F20"/>
    <w:rsid w:val="627B052C"/>
    <w:rsid w:val="62CF4CFC"/>
    <w:rsid w:val="62D35D67"/>
    <w:rsid w:val="630877AB"/>
    <w:rsid w:val="63585ECE"/>
    <w:rsid w:val="635A7248"/>
    <w:rsid w:val="642E7569"/>
    <w:rsid w:val="64387AE2"/>
    <w:rsid w:val="64464977"/>
    <w:rsid w:val="644D5566"/>
    <w:rsid w:val="64671697"/>
    <w:rsid w:val="647508D2"/>
    <w:rsid w:val="64814DDD"/>
    <w:rsid w:val="64C7425A"/>
    <w:rsid w:val="65396FAD"/>
    <w:rsid w:val="656D27E2"/>
    <w:rsid w:val="656F6236"/>
    <w:rsid w:val="66094859"/>
    <w:rsid w:val="66106754"/>
    <w:rsid w:val="66536DFB"/>
    <w:rsid w:val="666A6BD4"/>
    <w:rsid w:val="667D007E"/>
    <w:rsid w:val="66B74B0D"/>
    <w:rsid w:val="67213ABF"/>
    <w:rsid w:val="673D20A1"/>
    <w:rsid w:val="67C031E1"/>
    <w:rsid w:val="67EE7E06"/>
    <w:rsid w:val="6814664E"/>
    <w:rsid w:val="68604D14"/>
    <w:rsid w:val="687102E5"/>
    <w:rsid w:val="689263C3"/>
    <w:rsid w:val="68CB6EA0"/>
    <w:rsid w:val="68D71F15"/>
    <w:rsid w:val="68FB6A2C"/>
    <w:rsid w:val="69BC546F"/>
    <w:rsid w:val="69F4252F"/>
    <w:rsid w:val="69F64677"/>
    <w:rsid w:val="69F85A98"/>
    <w:rsid w:val="6A1F6500"/>
    <w:rsid w:val="6A574E3C"/>
    <w:rsid w:val="6A991487"/>
    <w:rsid w:val="6ADB5A98"/>
    <w:rsid w:val="6AEA6CF5"/>
    <w:rsid w:val="6AF40C80"/>
    <w:rsid w:val="6AFA06C6"/>
    <w:rsid w:val="6B622D8B"/>
    <w:rsid w:val="6BB40AEB"/>
    <w:rsid w:val="6C6B3FDC"/>
    <w:rsid w:val="6C8E678F"/>
    <w:rsid w:val="6CC06586"/>
    <w:rsid w:val="6CD52261"/>
    <w:rsid w:val="6D7860B4"/>
    <w:rsid w:val="6DA12433"/>
    <w:rsid w:val="6DAC7F42"/>
    <w:rsid w:val="6E126813"/>
    <w:rsid w:val="6E6E7CA1"/>
    <w:rsid w:val="6E77676C"/>
    <w:rsid w:val="6E7E1BFD"/>
    <w:rsid w:val="6EDC306A"/>
    <w:rsid w:val="6F7A75BA"/>
    <w:rsid w:val="6F8B0C85"/>
    <w:rsid w:val="6F9C15C5"/>
    <w:rsid w:val="702417EC"/>
    <w:rsid w:val="70A36D99"/>
    <w:rsid w:val="70B13DF0"/>
    <w:rsid w:val="711420E8"/>
    <w:rsid w:val="711D22EE"/>
    <w:rsid w:val="712561CC"/>
    <w:rsid w:val="712B3139"/>
    <w:rsid w:val="714950CF"/>
    <w:rsid w:val="718A179A"/>
    <w:rsid w:val="71A178EA"/>
    <w:rsid w:val="71A8038D"/>
    <w:rsid w:val="71B56AB0"/>
    <w:rsid w:val="71CA2649"/>
    <w:rsid w:val="71E62FA8"/>
    <w:rsid w:val="72777059"/>
    <w:rsid w:val="72B12FC7"/>
    <w:rsid w:val="72BB60C0"/>
    <w:rsid w:val="72F175F8"/>
    <w:rsid w:val="72FD5B41"/>
    <w:rsid w:val="7328089A"/>
    <w:rsid w:val="73743310"/>
    <w:rsid w:val="737E3331"/>
    <w:rsid w:val="74062CF0"/>
    <w:rsid w:val="74113E85"/>
    <w:rsid w:val="741E0AB3"/>
    <w:rsid w:val="74463A48"/>
    <w:rsid w:val="74BD4D1A"/>
    <w:rsid w:val="75191023"/>
    <w:rsid w:val="75473BFF"/>
    <w:rsid w:val="75B648CB"/>
    <w:rsid w:val="75CD0DA9"/>
    <w:rsid w:val="75EA0B7E"/>
    <w:rsid w:val="75F8032B"/>
    <w:rsid w:val="75FC7C41"/>
    <w:rsid w:val="7603616A"/>
    <w:rsid w:val="76055E0A"/>
    <w:rsid w:val="769E491B"/>
    <w:rsid w:val="76C26096"/>
    <w:rsid w:val="771B45E8"/>
    <w:rsid w:val="779F00CC"/>
    <w:rsid w:val="77A875DE"/>
    <w:rsid w:val="77D1307E"/>
    <w:rsid w:val="77F71317"/>
    <w:rsid w:val="78040F20"/>
    <w:rsid w:val="78176482"/>
    <w:rsid w:val="78732C49"/>
    <w:rsid w:val="79705D2A"/>
    <w:rsid w:val="79994729"/>
    <w:rsid w:val="79E442A3"/>
    <w:rsid w:val="79FE7DC4"/>
    <w:rsid w:val="7A5E2539"/>
    <w:rsid w:val="7ABB5BDB"/>
    <w:rsid w:val="7AEC7248"/>
    <w:rsid w:val="7C3F0CD3"/>
    <w:rsid w:val="7C58776D"/>
    <w:rsid w:val="7C590F7F"/>
    <w:rsid w:val="7CBB5A38"/>
    <w:rsid w:val="7CCE3280"/>
    <w:rsid w:val="7D14368A"/>
    <w:rsid w:val="7D3C7068"/>
    <w:rsid w:val="7D4A2ED3"/>
    <w:rsid w:val="7D591032"/>
    <w:rsid w:val="7DC6764B"/>
    <w:rsid w:val="7E467ED1"/>
    <w:rsid w:val="7E6F79F0"/>
    <w:rsid w:val="7E931809"/>
    <w:rsid w:val="7EAB3891"/>
    <w:rsid w:val="7F186344"/>
    <w:rsid w:val="7F2424A1"/>
    <w:rsid w:val="7FF266DD"/>
    <w:rsid w:val="7FF35B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annotation text" w:uiPriority="99" w:unhideWhenUsed="1" w:qFormat="1"/>
    <w:lsdException w:name="header" w:qFormat="1"/>
    <w:lsdException w:name="footer" w:uiPriority="99" w:qFormat="1"/>
    <w:lsdException w:name="caption" w:semiHidden="1" w:unhideWhenUsed="1" w:qFormat="1"/>
    <w:lsdException w:name="footnote reference" w:qFormat="1"/>
    <w:lsdException w:name="annotation reference"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Body Text First Indent" w:uiPriority="99" w:unhideWhenUsed="1" w:qFormat="1"/>
    <w:lsdException w:name="Body Text First Indent 2"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806AC"/>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8806AC"/>
    <w:pPr>
      <w:keepNext/>
      <w:keepLines/>
      <w:spacing w:line="576" w:lineRule="auto"/>
      <w:outlineLvl w:val="0"/>
    </w:pPr>
    <w:rPr>
      <w:b/>
      <w:kern w:val="44"/>
      <w:sz w:val="44"/>
    </w:rPr>
  </w:style>
  <w:style w:type="paragraph" w:styleId="2">
    <w:name w:val="heading 2"/>
    <w:basedOn w:val="a"/>
    <w:next w:val="a"/>
    <w:link w:val="2Char"/>
    <w:unhideWhenUsed/>
    <w:qFormat/>
    <w:rsid w:val="008806AC"/>
    <w:pPr>
      <w:keepNext/>
      <w:keepLines/>
      <w:spacing w:line="413" w:lineRule="auto"/>
      <w:outlineLvl w:val="1"/>
    </w:pPr>
    <w:rPr>
      <w:rFonts w:ascii="Arial" w:eastAsia="黑体" w:hAnsi="Arial"/>
      <w:b/>
      <w:sz w:val="32"/>
    </w:rPr>
  </w:style>
  <w:style w:type="paragraph" w:styleId="3">
    <w:name w:val="heading 3"/>
    <w:basedOn w:val="a"/>
    <w:next w:val="a"/>
    <w:unhideWhenUsed/>
    <w:qFormat/>
    <w:rsid w:val="008806AC"/>
    <w:pPr>
      <w:keepNext/>
      <w:keepLines/>
      <w:spacing w:line="413" w:lineRule="auto"/>
      <w:outlineLvl w:val="2"/>
    </w:pPr>
    <w:rPr>
      <w:b/>
      <w:sz w:val="32"/>
    </w:rPr>
  </w:style>
  <w:style w:type="paragraph" w:styleId="6">
    <w:name w:val="heading 6"/>
    <w:basedOn w:val="a"/>
    <w:next w:val="a"/>
    <w:semiHidden/>
    <w:unhideWhenUsed/>
    <w:qFormat/>
    <w:rsid w:val="008806AC"/>
    <w:pPr>
      <w:spacing w:before="150" w:after="150" w:line="17" w:lineRule="atLeast"/>
      <w:jc w:val="left"/>
      <w:outlineLvl w:val="5"/>
    </w:pPr>
    <w:rPr>
      <w:rFonts w:ascii="宋体" w:eastAsia="宋体" w:hAnsi="宋体" w:cs="Times New Roman" w:hint="eastAsia"/>
      <w:b/>
      <w:kern w:val="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rsid w:val="008806AC"/>
    <w:pPr>
      <w:ind w:firstLineChars="100" w:firstLine="420"/>
    </w:pPr>
  </w:style>
  <w:style w:type="paragraph" w:styleId="a4">
    <w:name w:val="Body Text"/>
    <w:basedOn w:val="a"/>
    <w:uiPriority w:val="1"/>
    <w:qFormat/>
    <w:rsid w:val="008806AC"/>
    <w:rPr>
      <w:szCs w:val="32"/>
    </w:rPr>
  </w:style>
  <w:style w:type="paragraph" w:styleId="a5">
    <w:name w:val="annotation text"/>
    <w:basedOn w:val="a"/>
    <w:uiPriority w:val="99"/>
    <w:unhideWhenUsed/>
    <w:qFormat/>
    <w:rsid w:val="008806AC"/>
    <w:pPr>
      <w:jc w:val="left"/>
    </w:pPr>
  </w:style>
  <w:style w:type="paragraph" w:styleId="a6">
    <w:name w:val="Balloon Text"/>
    <w:basedOn w:val="a"/>
    <w:link w:val="Char"/>
    <w:qFormat/>
    <w:rsid w:val="008806AC"/>
    <w:rPr>
      <w:sz w:val="18"/>
      <w:szCs w:val="18"/>
    </w:rPr>
  </w:style>
  <w:style w:type="paragraph" w:styleId="a7">
    <w:name w:val="footer"/>
    <w:basedOn w:val="a"/>
    <w:link w:val="Char0"/>
    <w:uiPriority w:val="99"/>
    <w:qFormat/>
    <w:rsid w:val="008806AC"/>
    <w:pPr>
      <w:tabs>
        <w:tab w:val="center" w:pos="4153"/>
        <w:tab w:val="right" w:pos="8306"/>
      </w:tabs>
    </w:pPr>
    <w:rPr>
      <w:sz w:val="18"/>
      <w:szCs w:val="20"/>
    </w:rPr>
  </w:style>
  <w:style w:type="paragraph" w:styleId="a8">
    <w:name w:val="header"/>
    <w:basedOn w:val="a"/>
    <w:qFormat/>
    <w:rsid w:val="008806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8806AC"/>
  </w:style>
  <w:style w:type="paragraph" w:styleId="a9">
    <w:name w:val="footnote text"/>
    <w:basedOn w:val="a"/>
    <w:qFormat/>
    <w:rsid w:val="008806AC"/>
    <w:pPr>
      <w:snapToGrid w:val="0"/>
      <w:jc w:val="left"/>
    </w:pPr>
    <w:rPr>
      <w:sz w:val="18"/>
    </w:rPr>
  </w:style>
  <w:style w:type="paragraph" w:styleId="20">
    <w:name w:val="toc 2"/>
    <w:basedOn w:val="a"/>
    <w:next w:val="a"/>
    <w:qFormat/>
    <w:rsid w:val="008806AC"/>
    <w:pPr>
      <w:ind w:leftChars="200" w:left="420"/>
    </w:pPr>
  </w:style>
  <w:style w:type="paragraph" w:styleId="HTML">
    <w:name w:val="HTML Preformatted"/>
    <w:basedOn w:val="a"/>
    <w:qFormat/>
    <w:rsid w:val="0088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a">
    <w:name w:val="Normal (Web)"/>
    <w:basedOn w:val="a"/>
    <w:qFormat/>
    <w:rsid w:val="008806AC"/>
    <w:pPr>
      <w:spacing w:beforeAutospacing="1" w:afterAutospacing="1"/>
      <w:jc w:val="left"/>
    </w:pPr>
    <w:rPr>
      <w:rFonts w:cs="Times New Roman"/>
      <w:kern w:val="0"/>
      <w:sz w:val="24"/>
    </w:rPr>
  </w:style>
  <w:style w:type="paragraph" w:styleId="21">
    <w:name w:val="Body Text First Indent 2"/>
    <w:basedOn w:val="a"/>
    <w:unhideWhenUsed/>
    <w:qFormat/>
    <w:rsid w:val="008806AC"/>
    <w:pPr>
      <w:ind w:firstLineChars="200" w:firstLine="420"/>
    </w:pPr>
    <w:rPr>
      <w:rFonts w:ascii="Times New Roman" w:hAnsi="Times New Roman"/>
    </w:rPr>
  </w:style>
  <w:style w:type="table" w:styleId="ab">
    <w:name w:val="Table Grid"/>
    <w:basedOn w:val="a2"/>
    <w:qFormat/>
    <w:rsid w:val="008806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qFormat/>
    <w:rsid w:val="008806AC"/>
    <w:rPr>
      <w:b/>
    </w:rPr>
  </w:style>
  <w:style w:type="character" w:styleId="ad">
    <w:name w:val="FollowedHyperlink"/>
    <w:basedOn w:val="a1"/>
    <w:qFormat/>
    <w:rsid w:val="008806AC"/>
    <w:rPr>
      <w:color w:val="800080"/>
      <w:u w:val="none"/>
    </w:rPr>
  </w:style>
  <w:style w:type="character" w:styleId="ae">
    <w:name w:val="Emphasis"/>
    <w:basedOn w:val="a1"/>
    <w:qFormat/>
    <w:rsid w:val="008806AC"/>
  </w:style>
  <w:style w:type="character" w:styleId="HTML0">
    <w:name w:val="HTML Definition"/>
    <w:basedOn w:val="a1"/>
    <w:qFormat/>
    <w:rsid w:val="008806AC"/>
  </w:style>
  <w:style w:type="character" w:styleId="HTML1">
    <w:name w:val="HTML Acronym"/>
    <w:basedOn w:val="a1"/>
    <w:qFormat/>
    <w:rsid w:val="008806AC"/>
  </w:style>
  <w:style w:type="character" w:styleId="HTML2">
    <w:name w:val="HTML Variable"/>
    <w:basedOn w:val="a1"/>
    <w:qFormat/>
    <w:rsid w:val="008806AC"/>
  </w:style>
  <w:style w:type="character" w:styleId="af">
    <w:name w:val="Hyperlink"/>
    <w:basedOn w:val="a1"/>
    <w:qFormat/>
    <w:rsid w:val="008806AC"/>
    <w:rPr>
      <w:color w:val="0000FF"/>
      <w:u w:val="none"/>
    </w:rPr>
  </w:style>
  <w:style w:type="character" w:styleId="HTML3">
    <w:name w:val="HTML Code"/>
    <w:basedOn w:val="a1"/>
    <w:qFormat/>
    <w:rsid w:val="008806AC"/>
    <w:rPr>
      <w:rFonts w:ascii="Courier New" w:hAnsi="Courier New"/>
      <w:sz w:val="20"/>
      <w:u w:val="none"/>
    </w:rPr>
  </w:style>
  <w:style w:type="character" w:styleId="af0">
    <w:name w:val="annotation reference"/>
    <w:basedOn w:val="a1"/>
    <w:uiPriority w:val="99"/>
    <w:unhideWhenUsed/>
    <w:qFormat/>
    <w:rsid w:val="008806AC"/>
    <w:rPr>
      <w:sz w:val="21"/>
      <w:szCs w:val="21"/>
    </w:rPr>
  </w:style>
  <w:style w:type="character" w:styleId="HTML4">
    <w:name w:val="HTML Cite"/>
    <w:basedOn w:val="a1"/>
    <w:qFormat/>
    <w:rsid w:val="008806AC"/>
  </w:style>
  <w:style w:type="character" w:styleId="af1">
    <w:name w:val="footnote reference"/>
    <w:basedOn w:val="a1"/>
    <w:qFormat/>
    <w:rsid w:val="008806AC"/>
    <w:rPr>
      <w:vertAlign w:val="superscript"/>
    </w:rPr>
  </w:style>
  <w:style w:type="character" w:styleId="HTML5">
    <w:name w:val="HTML Keyboard"/>
    <w:basedOn w:val="a1"/>
    <w:qFormat/>
    <w:rsid w:val="008806AC"/>
    <w:rPr>
      <w:rFonts w:ascii="Monaco" w:eastAsia="Monaco" w:hAnsi="Monaco" w:cs="Monaco"/>
      <w:color w:val="FFFFFF"/>
      <w:sz w:val="21"/>
      <w:szCs w:val="21"/>
      <w:shd w:val="clear" w:color="auto" w:fill="333333"/>
    </w:rPr>
  </w:style>
  <w:style w:type="character" w:styleId="HTML6">
    <w:name w:val="HTML Sample"/>
    <w:basedOn w:val="a1"/>
    <w:qFormat/>
    <w:rsid w:val="008806AC"/>
    <w:rPr>
      <w:rFonts w:ascii="Monaco" w:eastAsia="Monaco" w:hAnsi="Monaco" w:cs="Monaco" w:hint="default"/>
      <w:sz w:val="21"/>
      <w:szCs w:val="21"/>
    </w:rPr>
  </w:style>
  <w:style w:type="character" w:customStyle="1" w:styleId="font71">
    <w:name w:val="font71"/>
    <w:qFormat/>
    <w:rsid w:val="008806AC"/>
    <w:rPr>
      <w:rFonts w:ascii="宋体" w:eastAsia="宋体" w:hAnsi="宋体" w:cs="宋体" w:hint="eastAsia"/>
      <w:color w:val="000000"/>
      <w:sz w:val="21"/>
      <w:szCs w:val="21"/>
      <w:u w:val="none"/>
    </w:rPr>
  </w:style>
  <w:style w:type="character" w:customStyle="1" w:styleId="font11">
    <w:name w:val="font11"/>
    <w:qFormat/>
    <w:rsid w:val="008806AC"/>
    <w:rPr>
      <w:rFonts w:ascii="Calibri" w:hAnsi="Calibri" w:cs="Calibri"/>
      <w:color w:val="000000"/>
      <w:sz w:val="21"/>
      <w:szCs w:val="21"/>
      <w:u w:val="none"/>
    </w:rPr>
  </w:style>
  <w:style w:type="character" w:customStyle="1" w:styleId="font01">
    <w:name w:val="font01"/>
    <w:qFormat/>
    <w:rsid w:val="008806AC"/>
    <w:rPr>
      <w:rFonts w:ascii="宋体" w:eastAsia="宋体" w:hAnsi="宋体" w:cs="宋体" w:hint="eastAsia"/>
      <w:color w:val="000000"/>
      <w:sz w:val="21"/>
      <w:szCs w:val="21"/>
      <w:u w:val="none"/>
    </w:rPr>
  </w:style>
  <w:style w:type="character" w:customStyle="1" w:styleId="font91">
    <w:name w:val="font91"/>
    <w:qFormat/>
    <w:rsid w:val="008806AC"/>
    <w:rPr>
      <w:rFonts w:ascii="Calibri" w:hAnsi="Calibri" w:cs="Calibri" w:hint="default"/>
      <w:color w:val="000000"/>
      <w:sz w:val="21"/>
      <w:szCs w:val="21"/>
      <w:u w:val="none"/>
    </w:rPr>
  </w:style>
  <w:style w:type="character" w:customStyle="1" w:styleId="2Char">
    <w:name w:val="标题 2 Char"/>
    <w:link w:val="2"/>
    <w:qFormat/>
    <w:rsid w:val="008806AC"/>
    <w:rPr>
      <w:rFonts w:ascii="Arial" w:eastAsia="黑体" w:hAnsi="Arial"/>
      <w:b/>
      <w:sz w:val="32"/>
    </w:rPr>
  </w:style>
  <w:style w:type="paragraph" w:customStyle="1" w:styleId="WPSOffice1">
    <w:name w:val="WPSOffice手动目录 1"/>
    <w:qFormat/>
    <w:rsid w:val="008806AC"/>
  </w:style>
  <w:style w:type="paragraph" w:customStyle="1" w:styleId="WPSOffice2">
    <w:name w:val="WPSOffice手动目录 2"/>
    <w:qFormat/>
    <w:rsid w:val="008806AC"/>
    <w:pPr>
      <w:ind w:leftChars="200" w:left="200"/>
    </w:pPr>
  </w:style>
  <w:style w:type="character" w:customStyle="1" w:styleId="Char">
    <w:name w:val="批注框文本 Char"/>
    <w:basedOn w:val="a1"/>
    <w:link w:val="a6"/>
    <w:qFormat/>
    <w:rsid w:val="008806AC"/>
    <w:rPr>
      <w:rFonts w:asciiTheme="minorHAnsi" w:eastAsiaTheme="minorEastAsia" w:hAnsiTheme="minorHAnsi" w:cstheme="minorBidi"/>
      <w:kern w:val="2"/>
      <w:sz w:val="18"/>
      <w:szCs w:val="18"/>
    </w:rPr>
  </w:style>
  <w:style w:type="character" w:customStyle="1" w:styleId="curre">
    <w:name w:val="curre"/>
    <w:basedOn w:val="a1"/>
    <w:qFormat/>
    <w:rsid w:val="008806AC"/>
    <w:rPr>
      <w:color w:val="FFFFFF"/>
      <w:shd w:val="clear" w:color="auto" w:fill="2F6EA2"/>
    </w:rPr>
  </w:style>
  <w:style w:type="character" w:customStyle="1" w:styleId="cur">
    <w:name w:val="cur"/>
    <w:basedOn w:val="a1"/>
    <w:qFormat/>
    <w:rsid w:val="008806AC"/>
    <w:rPr>
      <w:shd w:val="clear" w:color="auto" w:fill="FF0000"/>
    </w:rPr>
  </w:style>
  <w:style w:type="character" w:customStyle="1" w:styleId="text">
    <w:name w:val="text"/>
    <w:basedOn w:val="a1"/>
    <w:qFormat/>
    <w:rsid w:val="008806AC"/>
    <w:rPr>
      <w:color w:val="333333"/>
      <w:bdr w:val="single" w:sz="6" w:space="0" w:color="DDDDDD"/>
    </w:rPr>
  </w:style>
  <w:style w:type="character" w:customStyle="1" w:styleId="active4">
    <w:name w:val="active4"/>
    <w:basedOn w:val="a1"/>
    <w:qFormat/>
    <w:rsid w:val="008806AC"/>
    <w:rPr>
      <w:color w:val="FFFFFF"/>
      <w:shd w:val="clear" w:color="auto" w:fill="CC0001"/>
    </w:rPr>
  </w:style>
  <w:style w:type="character" w:customStyle="1" w:styleId="NormalCharacter">
    <w:name w:val="NormalCharacter"/>
    <w:link w:val="UserStyle0"/>
    <w:semiHidden/>
    <w:qFormat/>
    <w:rsid w:val="008806AC"/>
    <w:rPr>
      <w:rFonts w:ascii="Verdana" w:eastAsia="仿宋_GB2312" w:hAnsi="Verdana"/>
      <w:kern w:val="0"/>
      <w:sz w:val="20"/>
      <w:szCs w:val="20"/>
      <w:lang w:eastAsia="en-US"/>
    </w:rPr>
  </w:style>
  <w:style w:type="paragraph" w:customStyle="1" w:styleId="UserStyle0">
    <w:name w:val="UserStyle_0"/>
    <w:basedOn w:val="a"/>
    <w:link w:val="NormalCharacter"/>
    <w:uiPriority w:val="99"/>
    <w:qFormat/>
    <w:rsid w:val="008806AC"/>
    <w:pPr>
      <w:widowControl/>
      <w:spacing w:after="160" w:line="400" w:lineRule="exact"/>
      <w:jc w:val="left"/>
      <w:textAlignment w:val="baseline"/>
    </w:pPr>
    <w:rPr>
      <w:rFonts w:ascii="Verdana" w:eastAsia="仿宋_GB2312" w:hAnsi="Verdana"/>
      <w:kern w:val="0"/>
      <w:sz w:val="20"/>
      <w:szCs w:val="20"/>
      <w:lang w:eastAsia="en-US"/>
    </w:rPr>
  </w:style>
  <w:style w:type="paragraph" w:customStyle="1" w:styleId="af2">
    <w:name w:val="纯文本*"/>
    <w:basedOn w:val="a"/>
    <w:qFormat/>
    <w:rsid w:val="008806AC"/>
    <w:rPr>
      <w:rFonts w:ascii="宋体" w:hAnsi="宋体" w:cs="Courier New"/>
      <w:kern w:val="1"/>
      <w:szCs w:val="21"/>
    </w:rPr>
  </w:style>
  <w:style w:type="character" w:customStyle="1" w:styleId="font41">
    <w:name w:val="font41"/>
    <w:basedOn w:val="a1"/>
    <w:qFormat/>
    <w:rsid w:val="008806AC"/>
    <w:rPr>
      <w:rFonts w:ascii="宋体" w:eastAsia="宋体" w:hAnsi="宋体" w:cs="宋体" w:hint="eastAsia"/>
      <w:color w:val="000000"/>
      <w:sz w:val="24"/>
      <w:szCs w:val="24"/>
      <w:u w:val="none"/>
    </w:rPr>
  </w:style>
  <w:style w:type="character" w:customStyle="1" w:styleId="Char0">
    <w:name w:val="页脚 Char"/>
    <w:basedOn w:val="a1"/>
    <w:link w:val="a7"/>
    <w:uiPriority w:val="99"/>
    <w:rsid w:val="00E4247A"/>
    <w:rPr>
      <w:rFonts w:asciiTheme="minorHAnsi" w:eastAsiaTheme="minorEastAsia" w:hAnsiTheme="minorHAnsi" w:cstheme="minorBidi"/>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37</Pages>
  <Words>3218</Words>
  <Characters>18349</Characters>
  <Application>Microsoft Office Word</Application>
  <DocSecurity>0</DocSecurity>
  <Lines>152</Lines>
  <Paragraphs>43</Paragraphs>
  <ScaleCrop>false</ScaleCrop>
  <Company>Microsoft</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40</cp:revision>
  <cp:lastPrinted>2022-03-07T07:59:00Z</cp:lastPrinted>
  <dcterms:created xsi:type="dcterms:W3CDTF">2022-03-07T03:20:00Z</dcterms:created>
  <dcterms:modified xsi:type="dcterms:W3CDTF">2022-03-18T07:45:00Z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RubyTemplateID" linkTarget="0">
    <vt:lpwstr>6</vt:lpwstr>
  </property>
  <property fmtid="{D5CDD505-2E9C-101B-9397-08002B2CF9AE}" pid="4" name="ICV">
    <vt:lpwstr>792CB929EBD541B59936CBEC61B0128A</vt:lpwstr>
  </property>
</Properties>
</file>